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720"/>
        <w:tblW w:w="15588" w:type="dxa"/>
        <w:tblLook w:val="04A0" w:firstRow="1" w:lastRow="0" w:firstColumn="1" w:lastColumn="0" w:noHBand="0" w:noVBand="1"/>
      </w:tblPr>
      <w:tblGrid>
        <w:gridCol w:w="2686"/>
        <w:gridCol w:w="8898"/>
        <w:gridCol w:w="2319"/>
        <w:gridCol w:w="1685"/>
      </w:tblGrid>
      <w:tr w:rsidR="00F16B1B" w14:paraId="4D4DA8F8" w14:textId="77777777" w:rsidTr="00F16B1B">
        <w:tc>
          <w:tcPr>
            <w:tcW w:w="15588" w:type="dxa"/>
            <w:gridSpan w:val="4"/>
          </w:tcPr>
          <w:p w14:paraId="52276B56" w14:textId="3CE5E9C9" w:rsidR="00F16B1B" w:rsidRPr="00F16B1B" w:rsidRDefault="00F16B1B" w:rsidP="00F16B1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-9. </w:t>
            </w:r>
            <w:proofErr w:type="gramStart"/>
            <w:r w:rsidRPr="00F16B1B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F1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E37743" w14:paraId="1C2C577E" w14:textId="77777777" w:rsidTr="00664BDD">
        <w:tc>
          <w:tcPr>
            <w:tcW w:w="2686" w:type="dxa"/>
          </w:tcPr>
          <w:p w14:paraId="73058DE7" w14:textId="77777777" w:rsidR="00E37743" w:rsidRDefault="00E37743" w:rsidP="00664BD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Индикаторы, дескрипторы </w:t>
            </w:r>
          </w:p>
          <w:p w14:paraId="0164A9A3" w14:textId="3721D4CC" w:rsidR="00E37743" w:rsidRDefault="00E37743" w:rsidP="00664BD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8898" w:type="dxa"/>
          </w:tcPr>
          <w:p w14:paraId="27ED75F2" w14:textId="77777777" w:rsidR="00E37743" w:rsidRPr="002A7DD7" w:rsidRDefault="00E37743" w:rsidP="00664BD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14:paraId="0DCC8FBC" w14:textId="4A7571FA" w:rsidR="00E37743" w:rsidRPr="002A7DD7" w:rsidRDefault="00E37743" w:rsidP="00664BDD"/>
        </w:tc>
        <w:tc>
          <w:tcPr>
            <w:tcW w:w="2319" w:type="dxa"/>
          </w:tcPr>
          <w:p w14:paraId="7BB2D7A4" w14:textId="3635F0EC" w:rsidR="00E37743" w:rsidRDefault="00E37743" w:rsidP="00664B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685" w:type="dxa"/>
          </w:tcPr>
          <w:p w14:paraId="4E685391" w14:textId="77777777" w:rsidR="00E37743" w:rsidRDefault="00E37743" w:rsidP="00664BDD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</w:t>
            </w:r>
          </w:p>
          <w:p w14:paraId="1707AAB3" w14:textId="135AC69B" w:rsidR="00E37743" w:rsidRDefault="00E37743" w:rsidP="00664BD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баллах</w:t>
            </w:r>
          </w:p>
        </w:tc>
      </w:tr>
      <w:tr w:rsidR="00520754" w14:paraId="37BAA8D3" w14:textId="77777777" w:rsidTr="00664BDD">
        <w:tc>
          <w:tcPr>
            <w:tcW w:w="15588" w:type="dxa"/>
            <w:gridSpan w:val="4"/>
          </w:tcPr>
          <w:p w14:paraId="7618FD4F" w14:textId="3EA36743" w:rsidR="00520754" w:rsidRPr="002A7DD7" w:rsidRDefault="00520754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«Экономика» (Б</w:t>
            </w:r>
            <w:proofErr w:type="gramStart"/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.Б.7)</w:t>
            </w:r>
          </w:p>
        </w:tc>
      </w:tr>
      <w:tr w:rsidR="002A7DD7" w14:paraId="7E727F9B" w14:textId="77777777" w:rsidTr="00664BDD">
        <w:tc>
          <w:tcPr>
            <w:tcW w:w="2686" w:type="dxa"/>
            <w:vMerge w:val="restart"/>
          </w:tcPr>
          <w:p w14:paraId="3CA9BF01" w14:textId="77777777" w:rsidR="002A7DD7" w:rsidRDefault="002A7DD7" w:rsidP="00664BD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A20EDF" w14:textId="7C21EDB9" w:rsidR="002A7DD7" w:rsidRPr="00D207D7" w:rsidRDefault="002A7DD7" w:rsidP="00664BDD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ИУК -9.2.</w:t>
            </w:r>
            <w:r w:rsidRPr="00D20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Обосновывает принятие экономических решений, использует методы экономического планирования для достижения поставленных целей.</w:t>
            </w:r>
          </w:p>
          <w:p w14:paraId="4A311394" w14:textId="77777777" w:rsidR="002A7DD7" w:rsidRPr="002A7DD7" w:rsidRDefault="002A7DD7" w:rsidP="002A7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DD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57C8ED7B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формы организации производства и организационно-правовые формы предприятия (ИУК-9.2); </w:t>
            </w:r>
          </w:p>
          <w:p w14:paraId="524B63EB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ресурсы необходимые для осуществления деятельности предприятия (ИУК -9.2); </w:t>
            </w:r>
          </w:p>
          <w:p w14:paraId="31451F37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ресурсные ограничения экономического развития, источники повышения производительности труда, технического и технологического прогресса (ИУК - 9.2); </w:t>
            </w:r>
          </w:p>
          <w:p w14:paraId="43CB4996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понятия себестоимости продукции и классификации затрат на производство и реализацию продукции (ИУК -9.2); </w:t>
            </w:r>
          </w:p>
          <w:p w14:paraId="68D2D9B4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основы финансовой деятельности предприятия (ИУК -9.2);</w:t>
            </w:r>
          </w:p>
          <w:p w14:paraId="7BF6C2E7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методы </w:t>
            </w:r>
            <w:proofErr w:type="gramStart"/>
            <w:r w:rsidRPr="002C1644">
              <w:rPr>
                <w:rFonts w:ascii="Times New Roman" w:hAnsi="Times New Roman" w:cs="Times New Roman"/>
                <w:sz w:val="20"/>
                <w:szCs w:val="20"/>
              </w:rPr>
              <w:t>осуществления оценки экономической эффективности деятельности организации</w:t>
            </w:r>
            <w:proofErr w:type="gramEnd"/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современных инструментов (ИУК-9.2). </w:t>
            </w:r>
          </w:p>
          <w:p w14:paraId="44A00311" w14:textId="77777777" w:rsidR="002A7DD7" w:rsidRPr="002A7DD7" w:rsidRDefault="002A7DD7" w:rsidP="002A7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49A2736C" w14:textId="77777777" w:rsidR="002A7DD7" w:rsidRDefault="002A7DD7" w:rsidP="002A7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64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2C164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оценку эффективности; рассчитывать затраты предприятия или проекта; классифицировать затраты предприятия; определять эффективность деятельности организации (ИУК-9.2).</w:t>
            </w:r>
          </w:p>
          <w:p w14:paraId="6C2534AB" w14:textId="5306E2A1" w:rsidR="002A7DD7" w:rsidRDefault="002A7DD7" w:rsidP="00664BDD"/>
        </w:tc>
        <w:tc>
          <w:tcPr>
            <w:tcW w:w="8898" w:type="dxa"/>
          </w:tcPr>
          <w:p w14:paraId="5906FF12" w14:textId="234516AE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   </w:t>
            </w:r>
            <w:r w:rsidRPr="00E37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организации производства – это....</w:t>
            </w:r>
          </w:p>
          <w:p w14:paraId="7C743BE3" w14:textId="77777777" w:rsidR="002A7DD7" w:rsidRDefault="002A7DD7" w:rsidP="0066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определенное сочетание в пространстве элементов производственного процесса;</w:t>
            </w:r>
          </w:p>
          <w:p w14:paraId="122A7851" w14:textId="77777777" w:rsidR="002A7DD7" w:rsidRDefault="002A7DD7" w:rsidP="0066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определенное сочетание времени элементов производственного процесса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;</w:t>
            </w:r>
          </w:p>
          <w:p w14:paraId="6A62714A" w14:textId="7EC3103B" w:rsidR="002A7DD7" w:rsidRPr="00E37743" w:rsidRDefault="002A7DD7" w:rsidP="0066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пространстве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времени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процесса;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14:paraId="7011EC67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A116BF" w14:textId="7AA71A62" w:rsidR="002A7DD7" w:rsidRPr="00E37743" w:rsidRDefault="002A7DD7" w:rsidP="00A72332">
            <w:pPr>
              <w:jc w:val="center"/>
              <w:rPr>
                <w:sz w:val="24"/>
                <w:szCs w:val="24"/>
              </w:rPr>
            </w:pPr>
            <w:r w:rsidRPr="00E3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85" w:type="dxa"/>
          </w:tcPr>
          <w:p w14:paraId="07F288B0" w14:textId="77AC2240" w:rsidR="002A7DD7" w:rsidRDefault="002A7DD7" w:rsidP="00664BD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28FD514E" w14:textId="77777777" w:rsidTr="00664BDD">
        <w:tc>
          <w:tcPr>
            <w:tcW w:w="2686" w:type="dxa"/>
            <w:vMerge/>
          </w:tcPr>
          <w:p w14:paraId="09965BF1" w14:textId="77777777" w:rsidR="002A7DD7" w:rsidRDefault="002A7DD7" w:rsidP="00664BDD"/>
        </w:tc>
        <w:tc>
          <w:tcPr>
            <w:tcW w:w="8898" w:type="dxa"/>
          </w:tcPr>
          <w:p w14:paraId="39D7A00A" w14:textId="4D914C6B" w:rsidR="002A7DD7" w:rsidRPr="00E37743" w:rsidRDefault="002A7DD7" w:rsidP="00664BD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7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E3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Выберите правильный вариант ответа.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Организационно-правовая форма – это …</w:t>
            </w:r>
          </w:p>
          <w:p w14:paraId="20236924" w14:textId="77777777" w:rsidR="002A7DD7" w:rsidRPr="00E37743" w:rsidRDefault="002A7DD7" w:rsidP="00664B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организации и ведения предпринимательской деятельности, имеющий закрепление в виде юридического документа;</w:t>
            </w:r>
          </w:p>
          <w:p w14:paraId="098544D3" w14:textId="77777777" w:rsidR="002A7DD7" w:rsidRPr="00E37743" w:rsidRDefault="002A7DD7" w:rsidP="00664B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</w:pP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организации предпринимательской деятельности, имеющий закрепление в виде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юридического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> 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документа;</w:t>
            </w:r>
          </w:p>
          <w:p w14:paraId="6851DF20" w14:textId="55960A4F" w:rsidR="002A7DD7" w:rsidRPr="00E37743" w:rsidRDefault="002A7DD7" w:rsidP="00664B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</w:pP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предпринимательской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деятельности;</w:t>
            </w:r>
            <w:r w:rsidRPr="00E37743"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19" w:type="dxa"/>
          </w:tcPr>
          <w:p w14:paraId="27E9BFC5" w14:textId="5A2D9364" w:rsidR="002A7DD7" w:rsidRDefault="002A7DD7" w:rsidP="00A72332">
            <w:pPr>
              <w:jc w:val="center"/>
            </w:pPr>
            <w:r>
              <w:t>а</w:t>
            </w:r>
          </w:p>
        </w:tc>
        <w:tc>
          <w:tcPr>
            <w:tcW w:w="1685" w:type="dxa"/>
          </w:tcPr>
          <w:p w14:paraId="4D6EA6AE" w14:textId="78165F6C" w:rsidR="002A7DD7" w:rsidRDefault="002A7DD7" w:rsidP="00664BD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35A2CB41" w14:textId="77777777" w:rsidTr="00664BDD">
        <w:tc>
          <w:tcPr>
            <w:tcW w:w="2686" w:type="dxa"/>
            <w:vMerge/>
          </w:tcPr>
          <w:p w14:paraId="1924ECFD" w14:textId="77777777" w:rsidR="002A7DD7" w:rsidRDefault="002A7DD7" w:rsidP="00664BDD"/>
        </w:tc>
        <w:tc>
          <w:tcPr>
            <w:tcW w:w="8898" w:type="dxa"/>
          </w:tcPr>
          <w:p w14:paraId="33C29089" w14:textId="3A0C1ED1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7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Впишите существительное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7D7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большой буквы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8A45C9C" w14:textId="31733852" w:rsidR="002A7DD7" w:rsidRPr="007D7C98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    организации  - это наличные или необходимые средства, возможности, ценности, запасы, обеспечивающие стабильную работу организации для достижения ее основных целей.</w:t>
            </w:r>
          </w:p>
        </w:tc>
        <w:tc>
          <w:tcPr>
            <w:tcW w:w="2319" w:type="dxa"/>
          </w:tcPr>
          <w:p w14:paraId="22CEBE92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819714" w14:textId="7071A7B3" w:rsidR="002A7DD7" w:rsidRDefault="002A7DD7" w:rsidP="00A7233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685" w:type="dxa"/>
          </w:tcPr>
          <w:p w14:paraId="4A8D9BE7" w14:textId="1634556B" w:rsidR="002A7DD7" w:rsidRDefault="002A7DD7" w:rsidP="00664BDD">
            <w:r w:rsidRPr="009B26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60D81CFE" w14:textId="77777777" w:rsidTr="00664BDD">
        <w:tc>
          <w:tcPr>
            <w:tcW w:w="2686" w:type="dxa"/>
            <w:vMerge/>
          </w:tcPr>
          <w:p w14:paraId="415C4A64" w14:textId="77777777" w:rsidR="002A7DD7" w:rsidRDefault="002A7DD7" w:rsidP="00664BDD"/>
        </w:tc>
        <w:tc>
          <w:tcPr>
            <w:tcW w:w="8898" w:type="dxa"/>
          </w:tcPr>
          <w:p w14:paraId="533B74DD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все правильные варианты ответов.</w:t>
            </w:r>
          </w:p>
          <w:p w14:paraId="2AFF1F6C" w14:textId="3091F226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</w:t>
            </w:r>
            <w:r w:rsidRPr="0004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является решением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ограниченности ресурсов:</w:t>
            </w:r>
          </w:p>
          <w:p w14:paraId="1865439C" w14:textId="21663EBD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разделение труда и специализация;</w:t>
            </w:r>
          </w:p>
          <w:p w14:paraId="7FDF752F" w14:textId="6A81A516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экономия и эффективность применения ресурсов;</w:t>
            </w:r>
          </w:p>
          <w:p w14:paraId="0C9EA6A3" w14:textId="3E336FD6" w:rsidR="002A7DD7" w:rsidRPr="007D7C98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д) брокерская деятельность.</w:t>
            </w:r>
          </w:p>
        </w:tc>
        <w:tc>
          <w:tcPr>
            <w:tcW w:w="2319" w:type="dxa"/>
          </w:tcPr>
          <w:p w14:paraId="69C7CE2A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3D14A6" w14:textId="062B178F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14:paraId="3D6B798E" w14:textId="77777777" w:rsidR="002A7DD7" w:rsidRDefault="002A7DD7" w:rsidP="00A72332">
            <w:pPr>
              <w:jc w:val="center"/>
            </w:pPr>
          </w:p>
        </w:tc>
        <w:tc>
          <w:tcPr>
            <w:tcW w:w="1685" w:type="dxa"/>
          </w:tcPr>
          <w:p w14:paraId="5F231B38" w14:textId="70BD97E0" w:rsidR="002A7DD7" w:rsidRDefault="002A7DD7" w:rsidP="00664BDD">
            <w:r w:rsidRPr="009B26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4049D2C7" w14:textId="77777777" w:rsidTr="00664BDD">
        <w:tc>
          <w:tcPr>
            <w:tcW w:w="2686" w:type="dxa"/>
            <w:vMerge/>
          </w:tcPr>
          <w:p w14:paraId="5DDD1A75" w14:textId="77777777" w:rsidR="002A7DD7" w:rsidRDefault="002A7DD7" w:rsidP="00664BDD"/>
        </w:tc>
        <w:tc>
          <w:tcPr>
            <w:tcW w:w="8898" w:type="dxa"/>
          </w:tcPr>
          <w:p w14:paraId="064CE0B6" w14:textId="471D27C2" w:rsidR="002A7DD7" w:rsidRPr="007D7C98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показателем, характеризующим результативность труда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319" w:type="dxa"/>
          </w:tcPr>
          <w:p w14:paraId="76CB803B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</w:p>
          <w:p w14:paraId="4E55504D" w14:textId="77777777" w:rsidR="002A7DD7" w:rsidRDefault="002A7DD7" w:rsidP="00A72332">
            <w:pPr>
              <w:jc w:val="center"/>
            </w:pPr>
          </w:p>
        </w:tc>
        <w:tc>
          <w:tcPr>
            <w:tcW w:w="1685" w:type="dxa"/>
          </w:tcPr>
          <w:p w14:paraId="39F67DED" w14:textId="34785A72" w:rsidR="002A7DD7" w:rsidRDefault="002A7DD7" w:rsidP="00664BDD">
            <w:r w:rsidRPr="009B267B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5447F63F" w14:textId="77777777" w:rsidTr="00664BDD">
        <w:trPr>
          <w:trHeight w:val="3127"/>
        </w:trPr>
        <w:tc>
          <w:tcPr>
            <w:tcW w:w="2686" w:type="dxa"/>
            <w:vMerge/>
          </w:tcPr>
          <w:p w14:paraId="6B27E26C" w14:textId="77777777" w:rsidR="002A7DD7" w:rsidRDefault="002A7DD7" w:rsidP="00664BDD"/>
        </w:tc>
        <w:tc>
          <w:tcPr>
            <w:tcW w:w="8898" w:type="dxa"/>
          </w:tcPr>
          <w:p w14:paraId="227FA053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между факторами, повышающими производительность труда и их определениями:</w:t>
            </w:r>
          </w:p>
          <w:tbl>
            <w:tblPr>
              <w:tblW w:w="8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91"/>
              <w:gridCol w:w="1843"/>
              <w:gridCol w:w="425"/>
              <w:gridCol w:w="6013"/>
            </w:tblGrid>
            <w:tr w:rsidR="002A7DD7" w14:paraId="449B80FC" w14:textId="77777777" w:rsidTr="008E5304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64401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BA883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производства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C94BD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2E6C1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стремление организации с помощью моральных и материальных средств воздействия побудить работников к труду, его интенсификации, повышению производительности и качества труда для достижения целей организации</w:t>
                  </w:r>
                </w:p>
              </w:tc>
            </w:tr>
            <w:tr w:rsidR="002A7DD7" w14:paraId="6EBAF0AA" w14:textId="77777777" w:rsidTr="008E5304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01B97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F33BE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повышение квалификации работников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0C93A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4A1AC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система мер, направленных на рациональное сочетание сре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дств пр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оизводства, предметов труда и деятельности человека в едином процессе производства при определенных социально-экономических условиях.</w:t>
                  </w:r>
                </w:p>
              </w:tc>
            </w:tr>
            <w:tr w:rsidR="002A7DD7" w14:paraId="440DEB03" w14:textId="77777777" w:rsidTr="008E5304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F97E8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3535C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стимулирование трудовой деятельности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1AD1E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B1051" w14:textId="77777777" w:rsidR="002A7DD7" w:rsidRDefault="002A7DD7" w:rsidP="002A7DD7">
                  <w:pPr>
                    <w:framePr w:hSpace="180" w:wrap="around" w:hAnchor="text" w:y="-72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процесс обучения и обновления профессиональных знаний с целью достижения более высокой ступени профессиональной квалификации</w:t>
                  </w:r>
                </w:p>
              </w:tc>
            </w:tr>
          </w:tbl>
          <w:p w14:paraId="74264A09" w14:textId="77777777" w:rsidR="002A7DD7" w:rsidRDefault="002A7DD7" w:rsidP="00664BDD"/>
        </w:tc>
        <w:tc>
          <w:tcPr>
            <w:tcW w:w="2319" w:type="dxa"/>
          </w:tcPr>
          <w:p w14:paraId="64FDA808" w14:textId="77777777" w:rsidR="002A7DD7" w:rsidRDefault="002A7DD7" w:rsidP="00A72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1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2A7DD7" w14:paraId="2F1D3CC8" w14:textId="77777777" w:rsidTr="008E5304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421DB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3BE6D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A7DD7" w14:paraId="104BE48D" w14:textId="77777777" w:rsidTr="008E5304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18EC3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E9AF8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A7DD7" w14:paraId="6AA01239" w14:textId="77777777" w:rsidTr="008E5304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BC180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B21E4" w14:textId="77777777" w:rsidR="002A7DD7" w:rsidRDefault="002A7DD7" w:rsidP="00A72332">
                  <w:pPr>
                    <w:framePr w:hSpace="180" w:wrap="around" w:hAnchor="text" w:y="-7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BF31E65" w14:textId="77777777" w:rsidR="002A7DD7" w:rsidRDefault="002A7DD7" w:rsidP="00A72332">
            <w:pPr>
              <w:jc w:val="center"/>
            </w:pPr>
          </w:p>
        </w:tc>
        <w:tc>
          <w:tcPr>
            <w:tcW w:w="1685" w:type="dxa"/>
          </w:tcPr>
          <w:p w14:paraId="770F84F8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  <w:p w14:paraId="296D18C1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5B64ED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BB682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56DF8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8ADA5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A51A8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B7525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9F87E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EAA68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C06D7" w14:textId="77777777" w:rsidR="002A7DD7" w:rsidRDefault="002A7DD7" w:rsidP="00664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214E2" w14:textId="19E81237" w:rsidR="002A7DD7" w:rsidRDefault="002A7DD7" w:rsidP="00664BDD"/>
        </w:tc>
      </w:tr>
      <w:tr w:rsidR="002A7DD7" w14:paraId="40F48ACA" w14:textId="77777777" w:rsidTr="00664BDD">
        <w:tc>
          <w:tcPr>
            <w:tcW w:w="2686" w:type="dxa"/>
            <w:vMerge/>
          </w:tcPr>
          <w:p w14:paraId="5D47B71B" w14:textId="77777777" w:rsidR="002A7DD7" w:rsidRDefault="002A7DD7" w:rsidP="00664BDD"/>
        </w:tc>
        <w:tc>
          <w:tcPr>
            <w:tcW w:w="8898" w:type="dxa"/>
          </w:tcPr>
          <w:p w14:paraId="02CF1C48" w14:textId="7F3B742E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существительное  с маленькой буквы.</w:t>
            </w:r>
          </w:p>
          <w:p w14:paraId="23485F27" w14:textId="1A866F97" w:rsidR="002A7DD7" w:rsidRPr="002A7DD7" w:rsidRDefault="002A7DD7" w:rsidP="002A7DD7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Рост _________________труда позволяет наращивать объемы производства, снижать себестоимость выпускаемой продукции или выполняемых работ, создавать все необходимые условия для будущего развития экономики страны</w:t>
            </w:r>
          </w:p>
        </w:tc>
        <w:tc>
          <w:tcPr>
            <w:tcW w:w="2319" w:type="dxa"/>
          </w:tcPr>
          <w:p w14:paraId="716487ED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14:paraId="2A771491" w14:textId="38BF81D0" w:rsidR="002A7DD7" w:rsidRDefault="002A7DD7" w:rsidP="00A7233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</w:p>
        </w:tc>
        <w:tc>
          <w:tcPr>
            <w:tcW w:w="1685" w:type="dxa"/>
          </w:tcPr>
          <w:p w14:paraId="355CB766" w14:textId="25E3E600" w:rsidR="002A7DD7" w:rsidRPr="009B267B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505A1EFD" w14:textId="77777777" w:rsidTr="00664BDD">
        <w:tc>
          <w:tcPr>
            <w:tcW w:w="2686" w:type="dxa"/>
            <w:vMerge/>
          </w:tcPr>
          <w:p w14:paraId="7E477513" w14:textId="77777777" w:rsidR="002A7DD7" w:rsidRDefault="002A7DD7" w:rsidP="00664BDD"/>
        </w:tc>
        <w:tc>
          <w:tcPr>
            <w:tcW w:w="8898" w:type="dxa"/>
          </w:tcPr>
          <w:p w14:paraId="32FB54E2" w14:textId="77777777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все правильные варианты ответы. </w:t>
            </w:r>
          </w:p>
          <w:p w14:paraId="6EF4357F" w14:textId="4DAF9852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важнейшим направлениям научно-технического прогресса (НТП) </w:t>
            </w:r>
            <w:r w:rsidRPr="00042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относится:</w:t>
            </w:r>
          </w:p>
          <w:p w14:paraId="29B52959" w14:textId="77777777" w:rsidR="002A7DD7" w:rsidRDefault="002A7DD7" w:rsidP="00664B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широкое освоение прогрессивных технологий;</w:t>
            </w:r>
          </w:p>
          <w:p w14:paraId="25FFF780" w14:textId="77777777" w:rsidR="002A7DD7" w:rsidRDefault="002A7DD7" w:rsidP="00664B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внешнеэкономическое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окружение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>;</w:t>
            </w:r>
          </w:p>
          <w:p w14:paraId="67C6BDDE" w14:textId="77777777" w:rsidR="002A7DD7" w:rsidRDefault="002A7DD7" w:rsidP="00664B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57"/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автоматизация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производства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; </w:t>
            </w:r>
          </w:p>
          <w:p w14:paraId="1663657F" w14:textId="734D6435" w:rsidR="002A7DD7" w:rsidRPr="00042EB3" w:rsidRDefault="002A7DD7" w:rsidP="00664B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создание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новых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видов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материалов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319" w:type="dxa"/>
          </w:tcPr>
          <w:p w14:paraId="0DEFF52B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397BE5" w14:textId="7AE18F24" w:rsidR="002A7DD7" w:rsidRPr="00042EB3" w:rsidRDefault="002A7DD7" w:rsidP="00A72332">
            <w:pPr>
              <w:jc w:val="center"/>
              <w:rPr>
                <w:b/>
                <w:bCs/>
                <w:lang w:val="en-US"/>
              </w:rPr>
            </w:pPr>
            <w:r w:rsidRPr="00042EB3">
              <w:rPr>
                <w:b/>
                <w:bCs/>
                <w:lang w:val="en-US"/>
              </w:rPr>
              <w:t>b</w:t>
            </w:r>
          </w:p>
        </w:tc>
        <w:tc>
          <w:tcPr>
            <w:tcW w:w="1685" w:type="dxa"/>
          </w:tcPr>
          <w:p w14:paraId="7E52FA52" w14:textId="2CB45FCA" w:rsidR="002A7DD7" w:rsidRPr="009B267B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2A85861E" w14:textId="77777777" w:rsidTr="00664BDD">
        <w:tc>
          <w:tcPr>
            <w:tcW w:w="2686" w:type="dxa"/>
            <w:vMerge/>
          </w:tcPr>
          <w:p w14:paraId="3C96914F" w14:textId="77777777" w:rsidR="002A7DD7" w:rsidRDefault="002A7DD7" w:rsidP="00664BDD"/>
        </w:tc>
        <w:tc>
          <w:tcPr>
            <w:tcW w:w="8898" w:type="dxa"/>
          </w:tcPr>
          <w:p w14:paraId="6192D9AB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все правильные варианты ответы.</w:t>
            </w:r>
          </w:p>
          <w:p w14:paraId="59B55C85" w14:textId="600E5A50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</w:t>
            </w:r>
            <w:r w:rsidRPr="00D20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является источниками финансирования научно-технического прогресса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промышленного производства:</w:t>
            </w:r>
          </w:p>
          <w:p w14:paraId="1DAB4DA2" w14:textId="1CB544F4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собственные средства предприятий;</w:t>
            </w:r>
          </w:p>
          <w:p w14:paraId="4FCE083B" w14:textId="4CEC34E0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средства вышестоящих организаций;</w:t>
            </w:r>
          </w:p>
          <w:p w14:paraId="2E1EAB1B" w14:textId="7122F45E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личные средства руководителя;</w:t>
            </w:r>
          </w:p>
          <w:p w14:paraId="77514868" w14:textId="6505AF09" w:rsidR="002A7DD7" w:rsidRPr="00042EB3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отечественные инвесторы;</w:t>
            </w:r>
          </w:p>
        </w:tc>
        <w:tc>
          <w:tcPr>
            <w:tcW w:w="2319" w:type="dxa"/>
          </w:tcPr>
          <w:p w14:paraId="52297A3A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42D4AB" w14:textId="4867C893" w:rsidR="002A7DD7" w:rsidRPr="00D207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14:paraId="0453AD47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92B3B10" w14:textId="4AE5768B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06048A56" w14:textId="77777777" w:rsidTr="00664BDD">
        <w:tc>
          <w:tcPr>
            <w:tcW w:w="2686" w:type="dxa"/>
            <w:vMerge/>
          </w:tcPr>
          <w:p w14:paraId="03CAC51A" w14:textId="77777777" w:rsidR="002A7DD7" w:rsidRDefault="002A7DD7" w:rsidP="00664BDD"/>
        </w:tc>
        <w:tc>
          <w:tcPr>
            <w:tcW w:w="8898" w:type="dxa"/>
          </w:tcPr>
          <w:p w14:paraId="35521DD9" w14:textId="2DD400CE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 отве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существительное с большой буквы:</w:t>
            </w:r>
          </w:p>
          <w:p w14:paraId="2A4FDD55" w14:textId="02B9D2AE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_______________ продукции, работ, услуг  - это стоимостная оценка текущих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white"/>
                  <w:u w:val="single"/>
                </w:rPr>
                <w:t>затрат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предприятия на производство и реализацию продукции, работ, услуг.</w:t>
            </w:r>
          </w:p>
          <w:p w14:paraId="14F81D09" w14:textId="600184D7" w:rsidR="002A7DD7" w:rsidRDefault="002A7DD7" w:rsidP="00664B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14:paraId="54EAD501" w14:textId="77777777" w:rsidR="002A7DD7" w:rsidRDefault="002A7DD7" w:rsidP="00A72332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0D7EAAA7" w14:textId="4FFA5A02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</w:t>
            </w:r>
          </w:p>
        </w:tc>
        <w:tc>
          <w:tcPr>
            <w:tcW w:w="1685" w:type="dxa"/>
          </w:tcPr>
          <w:p w14:paraId="4F658DFA" w14:textId="525BE5FA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2A7DD7" w14:paraId="638C5377" w14:textId="77777777" w:rsidTr="00664BDD">
        <w:tc>
          <w:tcPr>
            <w:tcW w:w="2686" w:type="dxa"/>
            <w:vMerge/>
          </w:tcPr>
          <w:p w14:paraId="26AAB08D" w14:textId="77777777" w:rsidR="002A7DD7" w:rsidRDefault="002A7DD7" w:rsidP="00664BDD"/>
        </w:tc>
        <w:tc>
          <w:tcPr>
            <w:tcW w:w="8898" w:type="dxa"/>
          </w:tcPr>
          <w:p w14:paraId="4D08D2BA" w14:textId="5C7C47C9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Включает ли в себя производственная себестоимость затраты на реализацию продукции?</w:t>
            </w:r>
          </w:p>
          <w:p w14:paraId="7D43EB5C" w14:textId="3F25D186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Ответить однозначно: да или нет</w:t>
            </w:r>
          </w:p>
        </w:tc>
        <w:tc>
          <w:tcPr>
            <w:tcW w:w="2319" w:type="dxa"/>
          </w:tcPr>
          <w:p w14:paraId="31A915F8" w14:textId="22867DA5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85" w:type="dxa"/>
          </w:tcPr>
          <w:p w14:paraId="3EBC9426" w14:textId="6729472B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3319EB6E" w14:textId="77777777" w:rsidTr="00664BDD">
        <w:tc>
          <w:tcPr>
            <w:tcW w:w="2686" w:type="dxa"/>
            <w:vMerge/>
          </w:tcPr>
          <w:p w14:paraId="04443124" w14:textId="77777777" w:rsidR="002A7DD7" w:rsidRDefault="002A7DD7" w:rsidP="00664BDD"/>
        </w:tc>
        <w:tc>
          <w:tcPr>
            <w:tcW w:w="8898" w:type="dxa"/>
          </w:tcPr>
          <w:p w14:paraId="42E51E35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большой буквы.</w:t>
            </w:r>
          </w:p>
          <w:p w14:paraId="6AC4B630" w14:textId="0F687CA0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 –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система денежных отношений, выражающих формирование и использование денежных фондов в процессе их кругооборота.</w:t>
            </w:r>
          </w:p>
          <w:p w14:paraId="471DE70D" w14:textId="359C2931" w:rsidR="002A7DD7" w:rsidRDefault="002A7DD7" w:rsidP="00664B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14:paraId="178E2E99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35C7AB" w14:textId="449E7148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Финансы</w:t>
            </w:r>
          </w:p>
        </w:tc>
        <w:tc>
          <w:tcPr>
            <w:tcW w:w="1685" w:type="dxa"/>
          </w:tcPr>
          <w:p w14:paraId="6739E52D" w14:textId="0D6CBEDC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2D9A1661" w14:textId="77777777" w:rsidTr="00664BDD">
        <w:tc>
          <w:tcPr>
            <w:tcW w:w="2686" w:type="dxa"/>
            <w:vMerge/>
          </w:tcPr>
          <w:p w14:paraId="4927E6AF" w14:textId="77777777" w:rsidR="002A7DD7" w:rsidRDefault="002A7DD7" w:rsidP="00664BDD"/>
        </w:tc>
        <w:tc>
          <w:tcPr>
            <w:tcW w:w="8898" w:type="dxa"/>
          </w:tcPr>
          <w:p w14:paraId="58FB4DDC" w14:textId="69A82FDF" w:rsidR="002A7DD7" w:rsidRPr="00520754" w:rsidRDefault="002A7DD7" w:rsidP="00664BDD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0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Верно</w:t>
            </w:r>
            <w:proofErr w:type="gramEnd"/>
            <w:r w:rsidRPr="00520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 указана функция, оказывающая влияние на</w:t>
            </w:r>
            <w:r w:rsidRPr="00520754">
              <w:rPr>
                <w:b/>
                <w:bCs/>
              </w:rPr>
              <w:t xml:space="preserve"> </w:t>
            </w:r>
            <w:r w:rsidRPr="00520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воспроизводственный процесс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3BE6DE18" w14:textId="0C8BDFAC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организации, которые обслуживают воспроизводственный процесс в целом,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обеспечивая его непрерывность и оказывая влияние на все его стадии выполняют распределительную функцию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C9B486" w14:textId="1FE2C063" w:rsidR="002A7DD7" w:rsidRDefault="002A7DD7" w:rsidP="00664B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14:paraId="22E30B26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2F6EC4" w14:textId="6ADC01DE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471F3034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2890539" w14:textId="65B95DB8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5F0D5443" w14:textId="77777777" w:rsidTr="00664BDD">
        <w:tc>
          <w:tcPr>
            <w:tcW w:w="2686" w:type="dxa"/>
            <w:vMerge/>
          </w:tcPr>
          <w:p w14:paraId="1F6D9E89" w14:textId="77777777" w:rsidR="002A7DD7" w:rsidRDefault="002A7DD7" w:rsidP="00664BDD"/>
        </w:tc>
        <w:tc>
          <w:tcPr>
            <w:tcW w:w="8898" w:type="dxa"/>
            <w:tcBorders>
              <w:bottom w:val="single" w:sz="4" w:space="0" w:color="000000"/>
            </w:tcBorders>
          </w:tcPr>
          <w:p w14:paraId="328B4251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большой буквы.</w:t>
            </w:r>
          </w:p>
          <w:p w14:paraId="2CE0C0EC" w14:textId="6DCD1DB1" w:rsidR="002A7DD7" w:rsidRPr="00520754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нализ системы управления деятельностью предприятия — это метод исследования устойчивых внутренних взаимосвязей системы и ее компонентов и обоснования математической модели структуры системы по заранее заданному свойству эффективности ее функционирования. </w:t>
            </w:r>
          </w:p>
          <w:p w14:paraId="4B67C2AA" w14:textId="134D5A40" w:rsidR="002A7DD7" w:rsidRDefault="002A7DD7" w:rsidP="00664B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14:paraId="4555E2F8" w14:textId="77777777" w:rsidR="002A7DD7" w:rsidRDefault="002A7DD7" w:rsidP="00A72332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66A3C5E1" w14:textId="0AF117A4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Структурный</w:t>
            </w:r>
          </w:p>
        </w:tc>
        <w:tc>
          <w:tcPr>
            <w:tcW w:w="1685" w:type="dxa"/>
            <w:tcBorders>
              <w:bottom w:val="nil"/>
            </w:tcBorders>
          </w:tcPr>
          <w:p w14:paraId="33EB2593" w14:textId="5E24B65C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2A7DD7" w14:paraId="3744FB08" w14:textId="77777777" w:rsidTr="00664BDD">
        <w:tc>
          <w:tcPr>
            <w:tcW w:w="2686" w:type="dxa"/>
            <w:vMerge/>
          </w:tcPr>
          <w:p w14:paraId="5AF846A4" w14:textId="77777777" w:rsidR="002A7DD7" w:rsidRDefault="002A7DD7" w:rsidP="00664BDD"/>
        </w:tc>
        <w:tc>
          <w:tcPr>
            <w:tcW w:w="8898" w:type="dxa"/>
          </w:tcPr>
          <w:p w14:paraId="3738383D" w14:textId="14EDC785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все правильные варианты ответы.</w:t>
            </w:r>
          </w:p>
          <w:p w14:paraId="02D23CD4" w14:textId="77777777" w:rsidR="002A7DD7" w:rsidRDefault="002A7DD7" w:rsidP="00664BDD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является источниками финансирования научно-технического прогресса промышленного производства:</w:t>
            </w:r>
          </w:p>
          <w:p w14:paraId="56743B20" w14:textId="1A9B9EA7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собственные средства предприятий;</w:t>
            </w:r>
          </w:p>
          <w:p w14:paraId="440D179D" w14:textId="5F223F9D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средства вышестоящих организаций;</w:t>
            </w:r>
          </w:p>
          <w:p w14:paraId="454FBC79" w14:textId="3FEF46CC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личные средства руководителя;</w:t>
            </w:r>
          </w:p>
          <w:p w14:paraId="1EFE5104" w14:textId="597BD500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отечественные инвесторы;</w:t>
            </w:r>
          </w:p>
          <w:p w14:paraId="01BAE9F5" w14:textId="4174C1B6" w:rsidR="002A7DD7" w:rsidRDefault="002A7DD7" w:rsidP="0066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</w:tcPr>
          <w:p w14:paraId="6F856898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0A8B86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б,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</w:p>
          <w:p w14:paraId="7AAE1073" w14:textId="77777777" w:rsidR="002A7DD7" w:rsidRDefault="002A7DD7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2BA11AE" w14:textId="6B977AB4" w:rsidR="002A7DD7" w:rsidRDefault="002A7DD7" w:rsidP="00664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604BEB14" w14:textId="77777777" w:rsidR="002A7DD7" w:rsidRDefault="002A7DD7" w:rsidP="0044175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2A7DD7" w:rsidSect="00E377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686"/>
        <w:gridCol w:w="8898"/>
        <w:gridCol w:w="2319"/>
        <w:gridCol w:w="1685"/>
      </w:tblGrid>
      <w:tr w:rsidR="002A7DD7" w14:paraId="3C2A4E92" w14:textId="77777777" w:rsidTr="002A7DD7">
        <w:trPr>
          <w:trHeight w:val="334"/>
        </w:trPr>
        <w:tc>
          <w:tcPr>
            <w:tcW w:w="15588" w:type="dxa"/>
            <w:gridSpan w:val="4"/>
          </w:tcPr>
          <w:p w14:paraId="2850BB33" w14:textId="5A89C09C" w:rsidR="002A7DD7" w:rsidRPr="002A7DD7" w:rsidRDefault="002A7DD7" w:rsidP="002A7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Дисциплина «</w:t>
            </w:r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финансовой грамотности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</w:t>
            </w:r>
            <w:proofErr w:type="gramStart"/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A7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.Б.8)</w:t>
            </w:r>
          </w:p>
        </w:tc>
      </w:tr>
      <w:tr w:rsidR="0013734E" w14:paraId="2933E430" w14:textId="77777777" w:rsidTr="00B50EB6">
        <w:trPr>
          <w:trHeight w:val="1017"/>
        </w:trPr>
        <w:tc>
          <w:tcPr>
            <w:tcW w:w="2686" w:type="dxa"/>
            <w:vMerge w:val="restart"/>
          </w:tcPr>
          <w:p w14:paraId="11A010D1" w14:textId="77777777" w:rsidR="0013734E" w:rsidRPr="00441750" w:rsidRDefault="0013734E" w:rsidP="00441750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ИУК - 9.1. </w:t>
            </w:r>
          </w:p>
          <w:p w14:paraId="44B1DC85" w14:textId="62392912" w:rsidR="0013734E" w:rsidRPr="00441750" w:rsidRDefault="0013734E" w:rsidP="0044175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 основные документы, </w:t>
            </w:r>
            <w:proofErr w:type="gramStart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экономическую деятельность; понимает базовые принципы функционирования экономики и экономического развития, цели и формы участия государства в экономике. </w:t>
            </w:r>
          </w:p>
          <w:p w14:paraId="7665B5CD" w14:textId="77777777" w:rsidR="0013734E" w:rsidRPr="00441750" w:rsidRDefault="0013734E" w:rsidP="00441750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ИУК - 9.3. </w:t>
            </w:r>
          </w:p>
          <w:p w14:paraId="0D95A1E1" w14:textId="45E97101" w:rsidR="0013734E" w:rsidRPr="00441750" w:rsidRDefault="0013734E" w:rsidP="0044175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  <w:p w14:paraId="406FE4D8" w14:textId="77777777" w:rsidR="0013734E" w:rsidRPr="00441750" w:rsidRDefault="0013734E" w:rsidP="00441750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</w:p>
          <w:p w14:paraId="57DE6B15" w14:textId="77777777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поведения экономических агентов: теоретические принципы рационального выбора (максимизация полезности) и наблюдаемые отклонения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рационального поведения (ограниченная рациональность, поведенческие эффекты и систематические ошибки, с ними связанные) (ИУК-9.1); </w:t>
            </w:r>
          </w:p>
          <w:p w14:paraId="0ABEF28D" w14:textId="77777777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основные принципы экономического анализа для принятия решений (учет </w:t>
            </w: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альтернативных издержек, изменение ценности во времени, сравнение предельных величин) (ИУК-9.1); </w:t>
            </w:r>
          </w:p>
          <w:p w14:paraId="5A6BD09B" w14:textId="1A814A4A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основные экономические понятия: (ИУК-9.1);</w:t>
            </w:r>
          </w:p>
          <w:p w14:paraId="387ACE1B" w14:textId="210B1917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ресурсные ограничения экономического развития, источники повышения производительности труда, (ИУК -9.1);</w:t>
            </w:r>
          </w:p>
          <w:p w14:paraId="5A41BAAC" w14:textId="77777777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понятие общественных благ и роль государства в их обеспечении (ИУК -9.1); </w:t>
            </w:r>
          </w:p>
          <w:p w14:paraId="26A34E20" w14:textId="77777777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цели, задачи, инструменты и эффекты бюджетной, налоговой, денежно </w:t>
            </w:r>
            <w:proofErr w:type="gramStart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редитной, социальной, пенсионной политики государства и их влияние на макроэкономические параметры и индивидов (ИУК-9.1). </w:t>
            </w:r>
          </w:p>
          <w:p w14:paraId="61F8DBD8" w14:textId="41CE4638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основные виды личных доходов (ИУК - 9.3);</w:t>
            </w:r>
          </w:p>
          <w:p w14:paraId="2316CC7B" w14:textId="2168BB65" w:rsidR="0013734E" w:rsidRPr="00441750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сущность и функции предпринимательской деятельности как одного из способов увеличения доходов и риски (ИУК -9.3); </w:t>
            </w:r>
          </w:p>
          <w:p w14:paraId="2C096895" w14:textId="77777777" w:rsidR="0013734E" w:rsidRDefault="0013734E" w:rsidP="004417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основные финансовые организации </w:t>
            </w:r>
          </w:p>
          <w:p w14:paraId="4B8697C7" w14:textId="77777777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риск и неопределенность, осознает неизбежность риска и неопределенности в экономической и финансовой сфере. (ИУК-9.3);</w:t>
            </w:r>
          </w:p>
          <w:p w14:paraId="0579808B" w14:textId="77777777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 источники возникновения экономических и финансовых рисков для индивида, 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способы их оценки и снижения (ИУК -9.3); </w:t>
            </w:r>
          </w:p>
          <w:p w14:paraId="21450068" w14:textId="77777777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этапы жизненного цикла индивида </w:t>
            </w:r>
          </w:p>
          <w:p w14:paraId="6F2D5A30" w14:textId="77777777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4E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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и технологии ведения личного бюджета (ИУК -9.3); </w:t>
            </w:r>
          </w:p>
          <w:p w14:paraId="39E9DD6C" w14:textId="77777777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14:paraId="7051F9F7" w14:textId="786351B8" w:rsidR="0013734E" w:rsidRPr="0013734E" w:rsidRDefault="0013734E" w:rsidP="0013734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37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и анализировать информацию, необходимую для принятия обоснованных экономических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ешений</w:t>
            </w:r>
          </w:p>
        </w:tc>
        <w:tc>
          <w:tcPr>
            <w:tcW w:w="8898" w:type="dxa"/>
            <w:shd w:val="clear" w:color="auto" w:fill="auto"/>
          </w:tcPr>
          <w:p w14:paraId="1284D381" w14:textId="7832E4AD" w:rsidR="0013734E" w:rsidRPr="000508C1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полный год получ</w:t>
            </w:r>
            <w:r w:rsidR="0013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доход по ставке 9% годовых по вкладу в банке на сумму 1,7 </w:t>
            </w:r>
            <w:proofErr w:type="gramStart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</w:t>
            </w:r>
            <w:proofErr w:type="gramEnd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рублей. Рассчитать размер налога, который придётся уплатить, если максимальная ставка на начало месяца за год составила 15%.</w:t>
            </w:r>
            <w:r w:rsidR="0013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14:paraId="13EF592B" w14:textId="4F89697E" w:rsidR="0013734E" w:rsidRPr="000508C1" w:rsidRDefault="0013734E" w:rsidP="00050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Ответ: ____  р.</w:t>
            </w:r>
          </w:p>
        </w:tc>
        <w:tc>
          <w:tcPr>
            <w:tcW w:w="2319" w:type="dxa"/>
            <w:shd w:val="clear" w:color="auto" w:fill="auto"/>
          </w:tcPr>
          <w:p w14:paraId="0CB2A5C0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3C7167" w14:textId="0523E354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р.</w:t>
            </w:r>
          </w:p>
        </w:tc>
        <w:tc>
          <w:tcPr>
            <w:tcW w:w="1685" w:type="dxa"/>
            <w:shd w:val="clear" w:color="auto" w:fill="auto"/>
          </w:tcPr>
          <w:p w14:paraId="09D771C2" w14:textId="1B47812E" w:rsidR="0013734E" w:rsidRDefault="0013734E" w:rsidP="00050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3734E" w14:paraId="52E9550D" w14:textId="77777777" w:rsidTr="00B50EB6">
        <w:tc>
          <w:tcPr>
            <w:tcW w:w="2686" w:type="dxa"/>
            <w:vMerge/>
          </w:tcPr>
          <w:p w14:paraId="72F98D60" w14:textId="77777777" w:rsidR="0013734E" w:rsidRDefault="0013734E" w:rsidP="000508C1"/>
        </w:tc>
        <w:tc>
          <w:tcPr>
            <w:tcW w:w="8898" w:type="dxa"/>
            <w:shd w:val="clear" w:color="auto" w:fill="auto"/>
          </w:tcPr>
          <w:p w14:paraId="50B5C67E" w14:textId="537BB702" w:rsidR="0013734E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Какова реальная доходность ваших сбережений </w:t>
            </w:r>
            <w:proofErr w:type="gramStart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%, если </w:t>
            </w:r>
            <w:proofErr w:type="gramStart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банковскому вкладу вы получили</w:t>
            </w:r>
            <w:r w:rsidR="0013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734E" w:rsidRPr="00050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11% в годовом выражении, а инфляция за этот же период составила 7,44% в годовом выражении.</w:t>
            </w:r>
          </w:p>
          <w:p w14:paraId="5597AC8F" w14:textId="77777777" w:rsidR="0013734E" w:rsidRDefault="0013734E" w:rsidP="00B5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Ответ: ______ %</w:t>
            </w:r>
          </w:p>
          <w:p w14:paraId="6AB18599" w14:textId="62FB1669" w:rsidR="0013734E" w:rsidRPr="00B50EB6" w:rsidRDefault="0013734E" w:rsidP="00B5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688CB885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5F23D0" w14:textId="4CD4C869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  <w:r w:rsidR="00496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685" w:type="dxa"/>
            <w:shd w:val="clear" w:color="auto" w:fill="auto"/>
          </w:tcPr>
          <w:p w14:paraId="57EDA53F" w14:textId="1B5DF263" w:rsidR="0013734E" w:rsidRDefault="0013734E" w:rsidP="00050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3734E" w14:paraId="5B96445E" w14:textId="77777777" w:rsidTr="00B50EB6">
        <w:tc>
          <w:tcPr>
            <w:tcW w:w="2686" w:type="dxa"/>
            <w:vMerge/>
          </w:tcPr>
          <w:p w14:paraId="509AEE64" w14:textId="77777777" w:rsidR="0013734E" w:rsidRDefault="0013734E" w:rsidP="000508C1"/>
        </w:tc>
        <w:tc>
          <w:tcPr>
            <w:tcW w:w="8898" w:type="dxa"/>
            <w:shd w:val="clear" w:color="auto" w:fill="auto"/>
          </w:tcPr>
          <w:p w14:paraId="7E288C03" w14:textId="4C28B2CC" w:rsidR="0013734E" w:rsidRPr="002A7DD7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 w:rsidR="0013734E"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Впишите сумму в рублях (если налога к уплате нет, следует указать 0):</w:t>
            </w:r>
          </w:p>
          <w:p w14:paraId="62B86544" w14:textId="042D80F0" w:rsidR="0013734E" w:rsidRPr="003132F0" w:rsidRDefault="0013734E" w:rsidP="0031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Ильи и его девушки Маши есть автомобили. Илья купил свой автомобиль два года назад за 400 тыс. руб., а его девушка получила автомобиль в прошлом году в наследство от дяди. Они хотят пожениться и взять ипотеку. Чтобы собрать деньги на первый взнос, решают продать транспортные средства. Сегодня каждый автомобиль стоит 300 тыс.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Какой налог (в рублях) необходимо будет заплатить Илье, если он сможет воспользоваться всеми возможностями по уменьшению базы начисления налога?</w:t>
            </w:r>
          </w:p>
        </w:tc>
        <w:tc>
          <w:tcPr>
            <w:tcW w:w="2319" w:type="dxa"/>
            <w:shd w:val="clear" w:color="auto" w:fill="auto"/>
          </w:tcPr>
          <w:p w14:paraId="615849E2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11D3F8" w14:textId="13174722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14:paraId="61FDAB02" w14:textId="7F10A9A1" w:rsidR="0013734E" w:rsidRDefault="0013734E" w:rsidP="00050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3734E" w14:paraId="5BAB743D" w14:textId="77777777" w:rsidTr="00B50EB6">
        <w:tc>
          <w:tcPr>
            <w:tcW w:w="2686" w:type="dxa"/>
            <w:vMerge/>
          </w:tcPr>
          <w:p w14:paraId="15BAA9D1" w14:textId="77777777" w:rsidR="0013734E" w:rsidRDefault="0013734E" w:rsidP="000508C1"/>
        </w:tc>
        <w:tc>
          <w:tcPr>
            <w:tcW w:w="8898" w:type="dxa"/>
            <w:shd w:val="clear" w:color="auto" w:fill="auto"/>
          </w:tcPr>
          <w:p w14:paraId="3D48943A" w14:textId="50602B9A" w:rsidR="0013734E" w:rsidRPr="002A7DD7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13734E" w:rsidRPr="002A7D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Введите ответ с маленькой буквы:</w:t>
            </w:r>
          </w:p>
          <w:p w14:paraId="246B4FF6" w14:textId="667F1652" w:rsidR="0013734E" w:rsidRDefault="0013734E" w:rsidP="00050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1"/>
              </w:tabs>
              <w:ind w:left="2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называется устойчивое повышение общего уровня цен на товары и услуги в экономике?</w:t>
            </w:r>
          </w:p>
          <w:p w14:paraId="351180CE" w14:textId="77777777" w:rsidR="0013734E" w:rsidRDefault="0013734E" w:rsidP="000508C1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43E75082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873C6B" w14:textId="1C085149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685" w:type="dxa"/>
            <w:shd w:val="clear" w:color="auto" w:fill="auto"/>
          </w:tcPr>
          <w:p w14:paraId="0E25D00E" w14:textId="062330FE" w:rsidR="0013734E" w:rsidRDefault="0013734E" w:rsidP="000508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3734E" w14:paraId="5E1F7783" w14:textId="77777777" w:rsidTr="00B50EB6">
        <w:trPr>
          <w:trHeight w:val="2552"/>
        </w:trPr>
        <w:tc>
          <w:tcPr>
            <w:tcW w:w="2686" w:type="dxa"/>
            <w:vMerge/>
          </w:tcPr>
          <w:p w14:paraId="6B14FCC0" w14:textId="77777777" w:rsidR="0013734E" w:rsidRDefault="0013734E" w:rsidP="00042EB3"/>
        </w:tc>
        <w:tc>
          <w:tcPr>
            <w:tcW w:w="8898" w:type="dxa"/>
          </w:tcPr>
          <w:p w14:paraId="65F924EE" w14:textId="02FCF382" w:rsidR="0013734E" w:rsidRPr="00F16B1B" w:rsidRDefault="002A7DD7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Установите соответствие:</w:t>
            </w:r>
          </w:p>
          <w:tbl>
            <w:tblPr>
              <w:tblW w:w="86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71"/>
              <w:gridCol w:w="1525"/>
              <w:gridCol w:w="424"/>
              <w:gridCol w:w="6229"/>
            </w:tblGrid>
            <w:tr w:rsidR="0013734E" w:rsidRPr="0011376C" w14:paraId="2BC9AF5F" w14:textId="77777777" w:rsidTr="00A72332">
              <w:tc>
                <w:tcPr>
                  <w:tcW w:w="471" w:type="dxa"/>
                  <w:shd w:val="clear" w:color="auto" w:fill="auto"/>
                </w:tcPr>
                <w:p w14:paraId="220AB347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525" w:type="dxa"/>
                  <w:shd w:val="clear" w:color="auto" w:fill="auto"/>
                </w:tcPr>
                <w:p w14:paraId="0F8C6517" w14:textId="77777777" w:rsidR="0013734E" w:rsidRPr="0011376C" w:rsidRDefault="0013734E" w:rsidP="001137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40" w:lineRule="auto"/>
                    <w:ind w:left="-117" w:firstLine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Страховщик</w:t>
                  </w:r>
                </w:p>
                <w:p w14:paraId="180EE2F9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0E26261A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9" w:type="dxa"/>
                  <w:shd w:val="clear" w:color="auto" w:fill="auto"/>
                </w:tcPr>
                <w:p w14:paraId="68907D66" w14:textId="77777777" w:rsidR="0013734E" w:rsidRPr="0011376C" w:rsidRDefault="0013734E" w:rsidP="00113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определенная договором страхования, в  пределах которой страховщик обязуется выплатить страховое возмещение</w:t>
                  </w:r>
                </w:p>
                <w:p w14:paraId="0A27969D" w14:textId="77777777" w:rsidR="0013734E" w:rsidRPr="0011376C" w:rsidRDefault="0013734E" w:rsidP="00113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734E" w:rsidRPr="0011376C" w14:paraId="73EDFA36" w14:textId="77777777" w:rsidTr="00A72332">
              <w:tc>
                <w:tcPr>
                  <w:tcW w:w="471" w:type="dxa"/>
                  <w:shd w:val="clear" w:color="auto" w:fill="auto"/>
                </w:tcPr>
                <w:p w14:paraId="73599B09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1525" w:type="dxa"/>
                  <w:shd w:val="clear" w:color="auto" w:fill="auto"/>
                </w:tcPr>
                <w:p w14:paraId="4F9DAC11" w14:textId="77777777" w:rsidR="0013734E" w:rsidRPr="0011376C" w:rsidRDefault="0013734E" w:rsidP="001137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Страхователь</w:t>
                  </w:r>
                </w:p>
                <w:p w14:paraId="6EDEF57E" w14:textId="77777777" w:rsidR="0013734E" w:rsidRPr="0011376C" w:rsidRDefault="0013734E" w:rsidP="0011376C">
                  <w:pPr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7A7CE37F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9" w:type="dxa"/>
                  <w:shd w:val="clear" w:color="auto" w:fill="auto"/>
                </w:tcPr>
                <w:p w14:paraId="243081BD" w14:textId="77777777" w:rsidR="0013734E" w:rsidRPr="0011376C" w:rsidRDefault="0013734E" w:rsidP="00113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гражданин или юридическое лицо, заключившее со страховщиком договор страхования на добровольной основе или по требованиям законодательства</w:t>
                  </w:r>
                </w:p>
              </w:tc>
            </w:tr>
            <w:tr w:rsidR="0013734E" w:rsidRPr="0011376C" w14:paraId="4E0284F9" w14:textId="77777777" w:rsidTr="00A72332">
              <w:tc>
                <w:tcPr>
                  <w:tcW w:w="471" w:type="dxa"/>
                  <w:shd w:val="clear" w:color="auto" w:fill="auto"/>
                </w:tcPr>
                <w:p w14:paraId="0BA4DF8F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525" w:type="dxa"/>
                  <w:shd w:val="clear" w:color="auto" w:fill="auto"/>
                </w:tcPr>
                <w:p w14:paraId="4F2120D4" w14:textId="77777777" w:rsidR="0013734E" w:rsidRPr="0011376C" w:rsidRDefault="0013734E" w:rsidP="001137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Страховая сумма</w:t>
                  </w:r>
                </w:p>
                <w:p w14:paraId="44F5417A" w14:textId="77777777" w:rsidR="0013734E" w:rsidRPr="0011376C" w:rsidRDefault="0013734E" w:rsidP="0011376C">
                  <w:pPr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0FDDC4B5" w14:textId="77777777" w:rsidR="0013734E" w:rsidRPr="0011376C" w:rsidRDefault="0013734E" w:rsidP="00113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9" w:type="dxa"/>
                  <w:shd w:val="clear" w:color="auto" w:fill="auto"/>
                </w:tcPr>
                <w:p w14:paraId="49D00FFF" w14:textId="77777777" w:rsidR="0013734E" w:rsidRPr="0011376C" w:rsidRDefault="0013734E" w:rsidP="00113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37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юридическое лицо, организация, созданная с целью ведения страховой деятельности и оформившая лицензию в установленном порядке</w:t>
                  </w:r>
                </w:p>
              </w:tc>
            </w:tr>
          </w:tbl>
          <w:p w14:paraId="1F314345" w14:textId="77777777" w:rsidR="0013734E" w:rsidRDefault="0013734E" w:rsidP="00042EB3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tbl>
            <w:tblPr>
              <w:tblpPr w:leftFromText="180" w:rightFromText="180" w:horzAnchor="margin" w:tblpXSpec="center" w:tblpY="510"/>
              <w:tblOverlap w:val="never"/>
              <w:tblW w:w="1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13734E" w14:paraId="27F43795" w14:textId="77777777" w:rsidTr="00B50EB6">
              <w:tc>
                <w:tcPr>
                  <w:tcW w:w="567" w:type="dxa"/>
                  <w:shd w:val="clear" w:color="auto" w:fill="auto"/>
                </w:tcPr>
                <w:p w14:paraId="2EE3BCCD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1CEDCA9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3734E" w14:paraId="25D77BE5" w14:textId="77777777" w:rsidTr="00B50EB6">
              <w:tc>
                <w:tcPr>
                  <w:tcW w:w="567" w:type="dxa"/>
                  <w:shd w:val="clear" w:color="auto" w:fill="auto"/>
                </w:tcPr>
                <w:p w14:paraId="5F051017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472EB3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3734E" w14:paraId="0B2A3DAA" w14:textId="77777777" w:rsidTr="00B50EB6">
              <w:tc>
                <w:tcPr>
                  <w:tcW w:w="567" w:type="dxa"/>
                  <w:shd w:val="clear" w:color="auto" w:fill="auto"/>
                </w:tcPr>
                <w:p w14:paraId="56B8C520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6F3AAA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FEE68BC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834D6C1" w14:textId="22F8DD32" w:rsidR="0013734E" w:rsidRDefault="002A7DD7" w:rsidP="00042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3734E" w14:paraId="0AE4CC0E" w14:textId="77777777" w:rsidTr="00B50EB6">
        <w:trPr>
          <w:trHeight w:val="1408"/>
        </w:trPr>
        <w:tc>
          <w:tcPr>
            <w:tcW w:w="2686" w:type="dxa"/>
            <w:vMerge/>
          </w:tcPr>
          <w:p w14:paraId="453F5551" w14:textId="77777777" w:rsidR="0013734E" w:rsidRDefault="0013734E" w:rsidP="00B50EB6"/>
        </w:tc>
        <w:tc>
          <w:tcPr>
            <w:tcW w:w="8898" w:type="dxa"/>
            <w:shd w:val="clear" w:color="auto" w:fill="auto"/>
          </w:tcPr>
          <w:p w14:paraId="476F0B61" w14:textId="1BA31301" w:rsidR="0013734E" w:rsidRPr="00F16B1B" w:rsidRDefault="002A7DD7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7. </w:t>
            </w:r>
            <w:r w:rsid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 соответствие:</w:t>
            </w:r>
          </w:p>
          <w:tbl>
            <w:tblPr>
              <w:tblW w:w="8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1"/>
              <w:gridCol w:w="1862"/>
              <w:gridCol w:w="402"/>
              <w:gridCol w:w="6027"/>
            </w:tblGrid>
            <w:tr w:rsidR="0013734E" w14:paraId="1C4B0794" w14:textId="77777777" w:rsidTr="00B50EB6">
              <w:tc>
                <w:tcPr>
                  <w:tcW w:w="381" w:type="dxa"/>
                  <w:shd w:val="clear" w:color="auto" w:fill="auto"/>
                </w:tcPr>
                <w:p w14:paraId="0A1464A1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4B65268A" w14:textId="7965D5B7" w:rsidR="0013734E" w:rsidRDefault="0013734E" w:rsidP="00B50E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Налог на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профес-сиональный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доход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028462DD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27" w:type="dxa"/>
                  <w:shd w:val="clear" w:color="auto" w:fill="auto"/>
                </w:tcPr>
                <w:p w14:paraId="2BD16CE3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уменьшение налогооблагаемого дохода при исчислении НДФЛ, либо возврат части ранее уплаченного НДФЛ</w:t>
                  </w:r>
                </w:p>
              </w:tc>
            </w:tr>
            <w:tr w:rsidR="0013734E" w14:paraId="244066D6" w14:textId="77777777" w:rsidTr="00B50EB6">
              <w:trPr>
                <w:trHeight w:val="253"/>
              </w:trPr>
              <w:tc>
                <w:tcPr>
                  <w:tcW w:w="381" w:type="dxa"/>
                  <w:shd w:val="clear" w:color="auto" w:fill="auto"/>
                </w:tcPr>
                <w:p w14:paraId="056E6B59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7818D9BE" w14:textId="77777777" w:rsidR="0013734E" w:rsidRDefault="0013734E" w:rsidP="00B50E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прибыль организации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6C6658DD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27" w:type="dxa"/>
                  <w:shd w:val="clear" w:color="auto" w:fill="auto"/>
                </w:tcPr>
                <w:p w14:paraId="2D6C0674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специальный налоговый режим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самозанятых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граждан</w:t>
                  </w:r>
                </w:p>
              </w:tc>
            </w:tr>
            <w:tr w:rsidR="0013734E" w14:paraId="1DA56C62" w14:textId="77777777" w:rsidTr="00B50EB6">
              <w:tc>
                <w:tcPr>
                  <w:tcW w:w="381" w:type="dxa"/>
                  <w:shd w:val="clear" w:color="auto" w:fill="auto"/>
                </w:tcPr>
                <w:p w14:paraId="55B5D949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3C5DB28A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Налоговый вычет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71973CFC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27" w:type="dxa"/>
                  <w:shd w:val="clear" w:color="auto" w:fill="auto"/>
                </w:tcPr>
                <w:p w14:paraId="520B7C1E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прямой налог, его величина прямо зависит от конечных финансовых результатов деятельности организации</w:t>
                  </w:r>
                </w:p>
              </w:tc>
            </w:tr>
            <w:tr w:rsidR="0013734E" w14:paraId="01F02D55" w14:textId="77777777" w:rsidTr="00B50EB6">
              <w:tc>
                <w:tcPr>
                  <w:tcW w:w="381" w:type="dxa"/>
                  <w:shd w:val="clear" w:color="auto" w:fill="auto"/>
                </w:tcPr>
                <w:p w14:paraId="6E3BAB23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02215F1F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Налоговый агент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554AD00C" w14:textId="77777777" w:rsidR="0013734E" w:rsidRDefault="0013734E" w:rsidP="00B50E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27" w:type="dxa"/>
                  <w:shd w:val="clear" w:color="auto" w:fill="auto"/>
                </w:tcPr>
                <w:p w14:paraId="321C4783" w14:textId="77777777" w:rsidR="0013734E" w:rsidRDefault="0013734E" w:rsidP="00B50EB6">
                  <w:pPr>
                    <w:spacing w:after="0" w:line="240" w:lineRule="auto"/>
                    <w:ind w:left="2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лицо, на которое возложены обязанности по исчислению, удержанию у налогоплательщика и перечислению налогов в бюджетную систему РФ</w:t>
                  </w:r>
                </w:p>
              </w:tc>
            </w:tr>
          </w:tbl>
          <w:p w14:paraId="29B8E1A3" w14:textId="0E5491CA" w:rsidR="0013734E" w:rsidRPr="00B50EB6" w:rsidRDefault="0013734E" w:rsidP="002A7DD7">
            <w:pPr>
              <w:pStyle w:val="a4"/>
              <w:ind w:left="0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7607C6F4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134" w:type="dxa"/>
              <w:jc w:val="center"/>
              <w:tblInd w:w="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13734E" w14:paraId="0D8F940F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23687DE0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B1AEE5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3734E" w14:paraId="3D61BAD7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582FC982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5253B2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3734E" w14:paraId="31052B37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6949A883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D2A4B2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734E" w14:paraId="0BC86557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2E579BB2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1FCD6C6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34B5028E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5A1CCF4D" w14:textId="77777777" w:rsidR="0013734E" w:rsidRDefault="0013734E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  <w:p w14:paraId="1E4990D2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58596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26EF0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69D70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2D0FE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A86B21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229613" w14:textId="77777777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FE159" w14:textId="3B5FC236" w:rsidR="00F16B1B" w:rsidRDefault="00F16B1B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34E" w14:paraId="4F63B9FF" w14:textId="77777777" w:rsidTr="000C7B42">
        <w:trPr>
          <w:trHeight w:val="2541"/>
        </w:trPr>
        <w:tc>
          <w:tcPr>
            <w:tcW w:w="2686" w:type="dxa"/>
            <w:vMerge/>
          </w:tcPr>
          <w:p w14:paraId="70D05217" w14:textId="77777777" w:rsidR="0013734E" w:rsidRDefault="0013734E" w:rsidP="00B50EB6"/>
        </w:tc>
        <w:tc>
          <w:tcPr>
            <w:tcW w:w="8898" w:type="dxa"/>
            <w:shd w:val="clear" w:color="auto" w:fill="auto"/>
          </w:tcPr>
          <w:p w14:paraId="71FE933B" w14:textId="0FAC54CD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 соответствие:</w:t>
            </w:r>
          </w:p>
          <w:p w14:paraId="4E63453B" w14:textId="77777777" w:rsidR="0013734E" w:rsidRDefault="0013734E" w:rsidP="00B5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86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89"/>
              <w:gridCol w:w="1491"/>
              <w:gridCol w:w="497"/>
              <w:gridCol w:w="6095"/>
            </w:tblGrid>
            <w:tr w:rsidR="0013734E" w14:paraId="6AE6508D" w14:textId="77777777" w:rsidTr="00B50EB6">
              <w:tc>
                <w:tcPr>
                  <w:tcW w:w="589" w:type="dxa"/>
                  <w:shd w:val="clear" w:color="auto" w:fill="auto"/>
                </w:tcPr>
                <w:p w14:paraId="5163B995" w14:textId="77777777" w:rsidR="0013734E" w:rsidRDefault="0013734E" w:rsidP="00B50EB6">
                  <w:pPr>
                    <w:spacing w:after="0" w:line="240" w:lineRule="auto"/>
                    <w:ind w:right="-36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1" w:type="dxa"/>
                  <w:shd w:val="clear" w:color="auto" w:fill="auto"/>
                </w:tcPr>
                <w:p w14:paraId="79D3581A" w14:textId="77777777" w:rsidR="0013734E" w:rsidRDefault="0013734E" w:rsidP="00B50E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36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Акция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3BE7C885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30D15CEA" w14:textId="0685FE69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 коллективных инвестиций, которая объединяет деньги инвесторов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называют владельцами инвестиционных паев или пайщиками)</w:t>
                  </w:r>
                  <w:bookmarkStart w:id="0" w:name="_heading=h.gjdgxs" w:colFirst="0" w:colLast="0"/>
                  <w:bookmarkEnd w:id="0"/>
                </w:p>
              </w:tc>
            </w:tr>
            <w:tr w:rsidR="0013734E" w14:paraId="61EA6429" w14:textId="77777777" w:rsidTr="00B50EB6">
              <w:tc>
                <w:tcPr>
                  <w:tcW w:w="589" w:type="dxa"/>
                  <w:shd w:val="clear" w:color="auto" w:fill="auto"/>
                </w:tcPr>
                <w:p w14:paraId="20AD1F5F" w14:textId="77777777" w:rsidR="0013734E" w:rsidRDefault="0013734E" w:rsidP="00B50EB6">
                  <w:pPr>
                    <w:spacing w:after="0" w:line="240" w:lineRule="auto"/>
                    <w:ind w:right="-36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491" w:type="dxa"/>
                  <w:shd w:val="clear" w:color="auto" w:fill="auto"/>
                </w:tcPr>
                <w:p w14:paraId="2C993397" w14:textId="77777777" w:rsidR="0013734E" w:rsidRDefault="0013734E" w:rsidP="00B50E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36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Облигация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0C5CE48D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62B8ADA4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это долевая ценная  бумага, фиксирующая право акционера — её держателя — на владение долей в уставном капитале компании</w:t>
                  </w:r>
                </w:p>
              </w:tc>
            </w:tr>
            <w:tr w:rsidR="0013734E" w14:paraId="39D24FDA" w14:textId="77777777" w:rsidTr="00B50EB6">
              <w:tc>
                <w:tcPr>
                  <w:tcW w:w="589" w:type="dxa"/>
                  <w:shd w:val="clear" w:color="auto" w:fill="auto"/>
                </w:tcPr>
                <w:p w14:paraId="78117533" w14:textId="77777777" w:rsidR="0013734E" w:rsidRDefault="0013734E" w:rsidP="00B50EB6">
                  <w:pPr>
                    <w:spacing w:after="0" w:line="240" w:lineRule="auto"/>
                    <w:ind w:right="-36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491" w:type="dxa"/>
                  <w:shd w:val="clear" w:color="auto" w:fill="auto"/>
                </w:tcPr>
                <w:p w14:paraId="50CA0C7A" w14:textId="77777777" w:rsidR="0013734E" w:rsidRDefault="0013734E" w:rsidP="00B50E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36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ПИФ</w:t>
                  </w:r>
                </w:p>
              </w:tc>
              <w:tc>
                <w:tcPr>
                  <w:tcW w:w="497" w:type="dxa"/>
                  <w:shd w:val="clear" w:color="auto" w:fill="auto"/>
                </w:tcPr>
                <w:p w14:paraId="724D9456" w14:textId="77777777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2540964A" w14:textId="2F123121" w:rsidR="0013734E" w:rsidRDefault="0013734E" w:rsidP="00B50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0A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это долговая ценная бумага. С ее помощью государство или коммерческая компания берут деньги в долг и платят процент за пользование заемными средствами.</w:t>
                  </w:r>
                </w:p>
              </w:tc>
            </w:tr>
          </w:tbl>
          <w:p w14:paraId="02EA2D47" w14:textId="77777777" w:rsidR="0013734E" w:rsidRDefault="0013734E" w:rsidP="00B50EB6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2810C88C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1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13734E" w14:paraId="2A330082" w14:textId="77777777" w:rsidTr="00A72332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26EA7728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E9FA46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3734E" w14:paraId="5F1F83A4" w14:textId="77777777" w:rsidTr="00A72332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01A75418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B51E088" w14:textId="05F31D6F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3734E" w14:paraId="5C54BA1C" w14:textId="77777777" w:rsidTr="00A72332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570A25CC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58E4F7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CD7A613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80B2A55" w14:textId="24655B20" w:rsidR="0013734E" w:rsidRDefault="0013734E" w:rsidP="00B50E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неверный – 0.</w:t>
            </w:r>
          </w:p>
        </w:tc>
      </w:tr>
      <w:tr w:rsidR="0013734E" w14:paraId="1E6EEB9B" w14:textId="77777777" w:rsidTr="00B44071">
        <w:trPr>
          <w:trHeight w:val="2534"/>
        </w:trPr>
        <w:tc>
          <w:tcPr>
            <w:tcW w:w="2686" w:type="dxa"/>
            <w:vMerge/>
          </w:tcPr>
          <w:p w14:paraId="413B8FB5" w14:textId="77777777" w:rsidR="0013734E" w:rsidRDefault="0013734E" w:rsidP="000C7B42"/>
        </w:tc>
        <w:tc>
          <w:tcPr>
            <w:tcW w:w="8898" w:type="dxa"/>
            <w:shd w:val="clear" w:color="auto" w:fill="auto"/>
          </w:tcPr>
          <w:p w14:paraId="25058253" w14:textId="613DE7A1" w:rsidR="0013734E" w:rsidRPr="00F16B1B" w:rsidRDefault="002A7DD7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Установите соответствие:</w:t>
            </w:r>
          </w:p>
          <w:tbl>
            <w:tblPr>
              <w:tblW w:w="86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94"/>
              <w:gridCol w:w="1332"/>
              <w:gridCol w:w="692"/>
              <w:gridCol w:w="6231"/>
            </w:tblGrid>
            <w:tr w:rsidR="0013734E" w14:paraId="312FE11F" w14:textId="77777777" w:rsidTr="00A72332">
              <w:tc>
                <w:tcPr>
                  <w:tcW w:w="394" w:type="dxa"/>
                  <w:shd w:val="clear" w:color="auto" w:fill="auto"/>
                </w:tcPr>
                <w:p w14:paraId="5F6579B9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14:paraId="52FBAAA9" w14:textId="77777777" w:rsidR="0013734E" w:rsidRDefault="0013734E" w:rsidP="000C7B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Инфляция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14:paraId="1BCF0A49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31" w:type="dxa"/>
                  <w:shd w:val="clear" w:color="auto" w:fill="auto"/>
                </w:tcPr>
                <w:p w14:paraId="70CA53C8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представляет собой процентную ставку, которую устанавливает ЦБ для осуществления расчетов с коммерческими банками.</w:t>
                  </w:r>
                </w:p>
                <w:p w14:paraId="1CFD0184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734E" w14:paraId="60B26BFC" w14:textId="77777777" w:rsidTr="00A72332">
              <w:tc>
                <w:tcPr>
                  <w:tcW w:w="394" w:type="dxa"/>
                  <w:shd w:val="clear" w:color="auto" w:fill="auto"/>
                </w:tcPr>
                <w:p w14:paraId="14DC36A2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14:paraId="5F28AC8E" w14:textId="77777777" w:rsidR="0013734E" w:rsidRDefault="0013734E" w:rsidP="000C7B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Ключевая ставка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14:paraId="3670BD45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31" w:type="dxa"/>
                  <w:shd w:val="clear" w:color="auto" w:fill="auto"/>
                </w:tcPr>
                <w:p w14:paraId="1E19D94F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процент, который начисляется на начальную сумму вложений, а также на проценты, накопленные за предыдущие периоды</w:t>
                  </w:r>
                </w:p>
              </w:tc>
            </w:tr>
            <w:tr w:rsidR="0013734E" w14:paraId="5A4AAE89" w14:textId="77777777" w:rsidTr="00A72332">
              <w:tc>
                <w:tcPr>
                  <w:tcW w:w="394" w:type="dxa"/>
                  <w:shd w:val="clear" w:color="auto" w:fill="auto"/>
                </w:tcPr>
                <w:p w14:paraId="37E59CE8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14:paraId="7EC13B81" w14:textId="77777777" w:rsidR="0013734E" w:rsidRDefault="0013734E" w:rsidP="000C7B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49" w:right="-5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Сложный процент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14:paraId="5614D227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31" w:type="dxa"/>
                  <w:shd w:val="clear" w:color="auto" w:fill="auto"/>
                </w:tcPr>
                <w:p w14:paraId="77CEF99B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 расчета процентов, при котором начисления происходят только на первоначальную сумму вклада (долга)</w:t>
                  </w:r>
                </w:p>
              </w:tc>
            </w:tr>
            <w:tr w:rsidR="0013734E" w14:paraId="180BC22C" w14:textId="77777777" w:rsidTr="00A72332">
              <w:tc>
                <w:tcPr>
                  <w:tcW w:w="394" w:type="dxa"/>
                  <w:shd w:val="clear" w:color="auto" w:fill="auto"/>
                </w:tcPr>
                <w:p w14:paraId="7E16A817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14:paraId="463B70E4" w14:textId="77777777" w:rsidR="0013734E" w:rsidRDefault="0013734E" w:rsidP="000C7B42">
                  <w:pPr>
                    <w:spacing w:after="0" w:line="240" w:lineRule="auto"/>
                    <w:ind w:left="14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Простой процент</w:t>
                  </w:r>
                </w:p>
              </w:tc>
              <w:tc>
                <w:tcPr>
                  <w:tcW w:w="692" w:type="dxa"/>
                  <w:shd w:val="clear" w:color="auto" w:fill="auto"/>
                </w:tcPr>
                <w:p w14:paraId="7166C274" w14:textId="77777777" w:rsidR="0013734E" w:rsidRDefault="0013734E" w:rsidP="000C7B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31" w:type="dxa"/>
                  <w:shd w:val="clear" w:color="auto" w:fill="auto"/>
                </w:tcPr>
                <w:p w14:paraId="0E3EBE00" w14:textId="77777777" w:rsidR="0013734E" w:rsidRDefault="0013734E" w:rsidP="000C7B42">
                  <w:pPr>
                    <w:spacing w:after="0" w:line="240" w:lineRule="auto"/>
                    <w:ind w:left="2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процент, на который произошло устойчивое  повышение общего уровня цен на товары и услуги в экономике.</w:t>
                  </w:r>
                </w:p>
              </w:tc>
            </w:tr>
          </w:tbl>
          <w:p w14:paraId="2504F2E4" w14:textId="5ECC308C" w:rsidR="0013734E" w:rsidRPr="00B44071" w:rsidRDefault="0013734E" w:rsidP="00B44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1624BFFE" w14:textId="77777777" w:rsidR="0013734E" w:rsidRDefault="0013734E" w:rsidP="00A72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134" w:type="dxa"/>
              <w:jc w:val="center"/>
              <w:tblInd w:w="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13734E" w14:paraId="56A8681A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1AE63AFB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D718282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13734E" w14:paraId="3B3D657F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15AE941A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5745713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734E" w14:paraId="74358096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3D6B7AB3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4EFC64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3734E" w14:paraId="7861F0C3" w14:textId="77777777" w:rsidTr="00F16B1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14:paraId="4392E8C9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F94F3E" w14:textId="77777777" w:rsidR="0013734E" w:rsidRDefault="0013734E" w:rsidP="00A72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9E6CA07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5E14709" w14:textId="2E5ABD97" w:rsidR="0013734E" w:rsidRDefault="0013734E" w:rsidP="000C7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13734E" w14:paraId="1452BEED" w14:textId="77777777" w:rsidTr="008E5304">
        <w:tc>
          <w:tcPr>
            <w:tcW w:w="2686" w:type="dxa"/>
            <w:vMerge/>
          </w:tcPr>
          <w:p w14:paraId="0517370A" w14:textId="77777777" w:rsidR="0013734E" w:rsidRDefault="0013734E" w:rsidP="000C7B42"/>
        </w:tc>
        <w:tc>
          <w:tcPr>
            <w:tcW w:w="8898" w:type="dxa"/>
            <w:shd w:val="clear" w:color="auto" w:fill="auto"/>
          </w:tcPr>
          <w:p w14:paraId="605E50C4" w14:textId="1EEBFD4F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Укажите процент налога на имущество физических лиц </w:t>
            </w:r>
          </w:p>
          <w:p w14:paraId="66A732D4" w14:textId="77777777" w:rsidR="0013734E" w:rsidRDefault="0013734E" w:rsidP="000C7B42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36EAB574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55D1B2" w14:textId="438A2AA4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0,1-2%</w:t>
            </w:r>
          </w:p>
        </w:tc>
        <w:tc>
          <w:tcPr>
            <w:tcW w:w="1685" w:type="dxa"/>
          </w:tcPr>
          <w:p w14:paraId="725A7BF8" w14:textId="004720ED" w:rsidR="0013734E" w:rsidRDefault="0013734E" w:rsidP="000C7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13734E" w14:paraId="1A39D759" w14:textId="77777777" w:rsidTr="008E5304">
        <w:tc>
          <w:tcPr>
            <w:tcW w:w="2686" w:type="dxa"/>
            <w:vMerge/>
          </w:tcPr>
          <w:p w14:paraId="33E6D707" w14:textId="77777777" w:rsidR="0013734E" w:rsidRDefault="0013734E" w:rsidP="000C7B42"/>
        </w:tc>
        <w:tc>
          <w:tcPr>
            <w:tcW w:w="8898" w:type="dxa"/>
            <w:shd w:val="clear" w:color="auto" w:fill="auto"/>
          </w:tcPr>
          <w:p w14:paraId="7F32B007" w14:textId="7D36E5B0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11. </w:t>
            </w:r>
            <w:r w:rsidR="0013734E" w:rsidRP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из принципов НЕ является ключевым в отношениях между кредитором и должником?</w:t>
            </w:r>
          </w:p>
          <w:p w14:paraId="5697F7F3" w14:textId="44DFE44A" w:rsidR="0013734E" w:rsidRPr="00441750" w:rsidRDefault="0013734E" w:rsidP="00441750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возвратность,</w:t>
            </w:r>
          </w:p>
          <w:p w14:paraId="1F10056A" w14:textId="77777777" w:rsidR="0013734E" w:rsidRPr="00B44071" w:rsidRDefault="0013734E" w:rsidP="00B44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ликвидность,</w:t>
            </w:r>
          </w:p>
          <w:p w14:paraId="39D3F758" w14:textId="5879349D" w:rsidR="0013734E" w:rsidRPr="002A7DD7" w:rsidRDefault="0013734E" w:rsidP="0013734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срочность, </w:t>
            </w:r>
          </w:p>
        </w:tc>
        <w:tc>
          <w:tcPr>
            <w:tcW w:w="2319" w:type="dxa"/>
            <w:shd w:val="clear" w:color="auto" w:fill="auto"/>
          </w:tcPr>
          <w:p w14:paraId="13C4AF9B" w14:textId="24771FEC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14:paraId="7B918F78" w14:textId="20AE0373" w:rsidR="0013734E" w:rsidRPr="0090004D" w:rsidRDefault="002A7DD7" w:rsidP="000C7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13734E" w14:paraId="07ABFA0A" w14:textId="77777777" w:rsidTr="008E5304">
        <w:tc>
          <w:tcPr>
            <w:tcW w:w="2686" w:type="dxa"/>
            <w:vMerge/>
          </w:tcPr>
          <w:p w14:paraId="7D52A888" w14:textId="77777777" w:rsidR="0013734E" w:rsidRDefault="0013734E" w:rsidP="000C7B42"/>
        </w:tc>
        <w:tc>
          <w:tcPr>
            <w:tcW w:w="8898" w:type="dxa"/>
            <w:shd w:val="clear" w:color="auto" w:fill="auto"/>
          </w:tcPr>
          <w:p w14:paraId="67187718" w14:textId="6066596B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Укажите процент налога на прибыль организаций</w:t>
            </w:r>
          </w:p>
        </w:tc>
        <w:tc>
          <w:tcPr>
            <w:tcW w:w="2319" w:type="dxa"/>
            <w:shd w:val="clear" w:color="auto" w:fill="auto"/>
          </w:tcPr>
          <w:p w14:paraId="4C8E9B54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9DC024" w14:textId="54F6CF9F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685" w:type="dxa"/>
          </w:tcPr>
          <w:p w14:paraId="2EE0F88D" w14:textId="33CF4059" w:rsidR="0013734E" w:rsidRDefault="0013734E" w:rsidP="000C7B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13734E" w14:paraId="3A812734" w14:textId="77777777" w:rsidTr="0013734E">
        <w:trPr>
          <w:trHeight w:val="1320"/>
        </w:trPr>
        <w:tc>
          <w:tcPr>
            <w:tcW w:w="2686" w:type="dxa"/>
            <w:vMerge/>
          </w:tcPr>
          <w:p w14:paraId="52831C55" w14:textId="77777777" w:rsidR="0013734E" w:rsidRDefault="0013734E" w:rsidP="0013734E"/>
        </w:tc>
        <w:tc>
          <w:tcPr>
            <w:tcW w:w="8898" w:type="dxa"/>
            <w:shd w:val="clear" w:color="auto" w:fill="auto"/>
          </w:tcPr>
          <w:p w14:paraId="43255A51" w14:textId="6B92656A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Выберите правильный вариант ответа (указать номер).</w:t>
            </w:r>
          </w:p>
          <w:p w14:paraId="0B06B483" w14:textId="77777777" w:rsidR="0013734E" w:rsidRDefault="0013734E" w:rsidP="0013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лучше сберечь деньги на черный день?</w:t>
            </w:r>
          </w:p>
          <w:p w14:paraId="1B47CC53" w14:textId="77777777" w:rsidR="0013734E" w:rsidRDefault="0013734E" w:rsidP="001373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 подушкой, </w:t>
            </w:r>
          </w:p>
          <w:p w14:paraId="2C76519D" w14:textId="77777777" w:rsidR="0013734E" w:rsidRDefault="0013734E" w:rsidP="001373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акциях Газпрома,</w:t>
            </w:r>
          </w:p>
          <w:p w14:paraId="093A3232" w14:textId="77777777" w:rsidR="0013734E" w:rsidRDefault="0013734E" w:rsidP="0013734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банковском депозите,</w:t>
            </w:r>
          </w:p>
          <w:p w14:paraId="0AE2CDD0" w14:textId="66415F0D" w:rsidR="0013734E" w:rsidRPr="00B44071" w:rsidRDefault="0013734E" w:rsidP="0013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2B707269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FE4B60" w14:textId="13E1F0B4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6B9E7F29" w14:textId="06ABE572" w:rsidR="0013734E" w:rsidRPr="0090004D" w:rsidRDefault="0013734E" w:rsidP="0013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13734E" w14:paraId="566BB74D" w14:textId="77777777" w:rsidTr="0013734E">
        <w:trPr>
          <w:trHeight w:val="1395"/>
        </w:trPr>
        <w:tc>
          <w:tcPr>
            <w:tcW w:w="2686" w:type="dxa"/>
            <w:vMerge/>
          </w:tcPr>
          <w:p w14:paraId="4825D701" w14:textId="77777777" w:rsidR="0013734E" w:rsidRDefault="0013734E" w:rsidP="0013734E"/>
        </w:tc>
        <w:tc>
          <w:tcPr>
            <w:tcW w:w="8898" w:type="dxa"/>
            <w:shd w:val="clear" w:color="auto" w:fill="auto"/>
          </w:tcPr>
          <w:p w14:paraId="2BA1E5E4" w14:textId="6A498ED6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Выберите правильный вариант ответа (указать номер).</w:t>
            </w:r>
          </w:p>
          <w:p w14:paraId="7CFD2B79" w14:textId="77777777" w:rsidR="0013734E" w:rsidRDefault="0013734E" w:rsidP="0013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Какова рекомендованная максимальная доля долговой нагрузки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от суммы вашего среднемесячного дохода?</w:t>
            </w:r>
          </w:p>
          <w:p w14:paraId="1779C462" w14:textId="77777777" w:rsidR="0013734E" w:rsidRDefault="0013734E" w:rsidP="001373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30%,</w:t>
            </w:r>
          </w:p>
          <w:p w14:paraId="356FAE28" w14:textId="77777777" w:rsidR="0013734E" w:rsidRDefault="0013734E" w:rsidP="001373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50%,</w:t>
            </w:r>
          </w:p>
          <w:p w14:paraId="1879041C" w14:textId="77777777" w:rsidR="0013734E" w:rsidRDefault="0013734E" w:rsidP="001373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70%,</w:t>
            </w:r>
          </w:p>
          <w:p w14:paraId="6EB610C9" w14:textId="388B19FE" w:rsidR="0013734E" w:rsidRDefault="0013734E" w:rsidP="0013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4)     100%.</w:t>
            </w:r>
          </w:p>
        </w:tc>
        <w:tc>
          <w:tcPr>
            <w:tcW w:w="2319" w:type="dxa"/>
            <w:shd w:val="clear" w:color="auto" w:fill="auto"/>
          </w:tcPr>
          <w:p w14:paraId="7CAF4D70" w14:textId="77777777" w:rsidR="0013734E" w:rsidRDefault="0013734E" w:rsidP="00A72332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EDD8A" w14:textId="6C3ACFAD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14:paraId="2475CDFA" w14:textId="0B8DEAFC" w:rsidR="0013734E" w:rsidRPr="0090004D" w:rsidRDefault="0013734E" w:rsidP="0013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13734E" w14:paraId="570F2311" w14:textId="77777777" w:rsidTr="0013734E">
        <w:trPr>
          <w:trHeight w:val="1725"/>
        </w:trPr>
        <w:tc>
          <w:tcPr>
            <w:tcW w:w="2686" w:type="dxa"/>
            <w:vMerge/>
          </w:tcPr>
          <w:p w14:paraId="49F32E0C" w14:textId="77777777" w:rsidR="0013734E" w:rsidRDefault="0013734E" w:rsidP="0013734E"/>
        </w:tc>
        <w:tc>
          <w:tcPr>
            <w:tcW w:w="8898" w:type="dxa"/>
            <w:shd w:val="clear" w:color="auto" w:fill="auto"/>
          </w:tcPr>
          <w:p w14:paraId="273E01C8" w14:textId="22F9A759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Выберите правильный вариант ответа (указать номер).</w:t>
            </w:r>
          </w:p>
          <w:p w14:paraId="10D718B8" w14:textId="77777777" w:rsidR="0013734E" w:rsidRDefault="0013734E" w:rsidP="0013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торговой площадкой для российских ценных бумаг в настоящее время является:</w:t>
            </w:r>
          </w:p>
          <w:p w14:paraId="26DC1420" w14:textId="77777777" w:rsidR="0013734E" w:rsidRDefault="0013734E" w:rsidP="0013734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Акционерная Биржа,</w:t>
            </w:r>
          </w:p>
          <w:p w14:paraId="63FCDBD3" w14:textId="77777777" w:rsidR="0013734E" w:rsidRDefault="0013734E" w:rsidP="0013734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биржа,</w:t>
            </w:r>
          </w:p>
          <w:p w14:paraId="113A68F0" w14:textId="5181EB8F" w:rsidR="0013734E" w:rsidRPr="002A7DD7" w:rsidRDefault="0013734E" w:rsidP="0013734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</w:t>
            </w:r>
            <w:r w:rsidR="002A7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кт-Петербургская фондовая биржа.</w:t>
            </w:r>
          </w:p>
        </w:tc>
        <w:tc>
          <w:tcPr>
            <w:tcW w:w="2319" w:type="dxa"/>
            <w:shd w:val="clear" w:color="auto" w:fill="auto"/>
          </w:tcPr>
          <w:p w14:paraId="0956BE19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D88C38" w14:textId="5FC78C90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14:paraId="7687E954" w14:textId="5E7C6B3C" w:rsidR="0013734E" w:rsidRPr="0090004D" w:rsidRDefault="0013734E" w:rsidP="0013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13734E" w14:paraId="22DDF31C" w14:textId="77777777" w:rsidTr="0013734E">
        <w:trPr>
          <w:trHeight w:val="1680"/>
        </w:trPr>
        <w:tc>
          <w:tcPr>
            <w:tcW w:w="2686" w:type="dxa"/>
            <w:vMerge/>
          </w:tcPr>
          <w:p w14:paraId="20554104" w14:textId="77777777" w:rsidR="0013734E" w:rsidRDefault="0013734E" w:rsidP="0013734E"/>
        </w:tc>
        <w:tc>
          <w:tcPr>
            <w:tcW w:w="8898" w:type="dxa"/>
            <w:shd w:val="clear" w:color="auto" w:fill="auto"/>
          </w:tcPr>
          <w:p w14:paraId="05685518" w14:textId="5E95C19E" w:rsidR="0013734E" w:rsidRPr="00F16B1B" w:rsidRDefault="002A7DD7" w:rsidP="002A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16. </w:t>
            </w:r>
            <w:r w:rsidR="0013734E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Выберите правильный вариант ответа (указать номер).</w:t>
            </w:r>
          </w:p>
          <w:p w14:paraId="0E9538F6" w14:textId="77777777" w:rsidR="0013734E" w:rsidRDefault="0013734E" w:rsidP="0013734E">
            <w:pPr>
              <w:ind w:left="360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Представьте, что вы случайно затопили квартиру соседей. Какой вид страхования сможет покрыть ваши расходы на возмещение соседям ущерба?</w:t>
            </w:r>
          </w:p>
          <w:p w14:paraId="0DB6F489" w14:textId="77777777" w:rsidR="0013734E" w:rsidRDefault="0013734E" w:rsidP="001373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ОСАГО,</w:t>
            </w:r>
          </w:p>
          <w:p w14:paraId="3ECFE3F7" w14:textId="77777777" w:rsidR="0013734E" w:rsidRDefault="0013734E" w:rsidP="001373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полис страхования имущества вашей квартиры,</w:t>
            </w:r>
          </w:p>
          <w:p w14:paraId="48695D69" w14:textId="77777777" w:rsidR="0013734E" w:rsidRDefault="0013734E" w:rsidP="0013734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страхование гражданской ответственности перед третьими лицами,</w:t>
            </w:r>
          </w:p>
          <w:p w14:paraId="01AC0129" w14:textId="7E0C50C5" w:rsidR="0013734E" w:rsidRPr="0013734E" w:rsidRDefault="0013734E" w:rsidP="0013734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правильного ответа нет.</w:t>
            </w:r>
          </w:p>
        </w:tc>
        <w:tc>
          <w:tcPr>
            <w:tcW w:w="2319" w:type="dxa"/>
            <w:shd w:val="clear" w:color="auto" w:fill="auto"/>
          </w:tcPr>
          <w:p w14:paraId="3B5A8C9B" w14:textId="77777777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B5390B" w14:textId="1BD0EA61" w:rsidR="0013734E" w:rsidRDefault="0013734E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495A28D9" w14:textId="662AC4A5" w:rsidR="0013734E" w:rsidRPr="0090004D" w:rsidRDefault="0013734E" w:rsidP="001373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C26D8B" w14:paraId="1AB1324B" w14:textId="77777777" w:rsidTr="00C26D8B">
        <w:trPr>
          <w:trHeight w:val="454"/>
        </w:trPr>
        <w:tc>
          <w:tcPr>
            <w:tcW w:w="15588" w:type="dxa"/>
            <w:gridSpan w:val="4"/>
            <w:vAlign w:val="center"/>
          </w:tcPr>
          <w:p w14:paraId="157DEB1B" w14:textId="5D0D6690" w:rsidR="00C26D8B" w:rsidRPr="00F16B1B" w:rsidRDefault="00C26D8B" w:rsidP="00A723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«Экономическая безопасность» (Б</w:t>
            </w:r>
            <w:proofErr w:type="gramStart"/>
            <w:r w:rsidRPr="00F16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F16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.Б.10)</w:t>
            </w:r>
          </w:p>
        </w:tc>
      </w:tr>
      <w:tr w:rsidR="00C26D8B" w14:paraId="2CC44217" w14:textId="77777777" w:rsidTr="00F16B1B">
        <w:trPr>
          <w:trHeight w:val="789"/>
        </w:trPr>
        <w:tc>
          <w:tcPr>
            <w:tcW w:w="2686" w:type="dxa"/>
            <w:vMerge w:val="restart"/>
          </w:tcPr>
          <w:p w14:paraId="459967E8" w14:textId="77777777" w:rsidR="00C951F4" w:rsidRPr="00441750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ИУК - 9.1. </w:t>
            </w:r>
          </w:p>
          <w:p w14:paraId="2934005B" w14:textId="77777777" w:rsidR="00C951F4" w:rsidRPr="00441750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 основные документы, </w:t>
            </w:r>
            <w:proofErr w:type="gramStart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44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экономическую деятельность; понимает базовые принципы функционирования экономики и экономического развития, цели и формы участия государства в экономике. </w:t>
            </w:r>
          </w:p>
          <w:p w14:paraId="1D5E3402" w14:textId="77777777" w:rsidR="00C26D8B" w:rsidRDefault="00C26D8B" w:rsidP="008E530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BAC02" w14:textId="77777777" w:rsidR="00C951F4" w:rsidRP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14:paraId="7EF0B64F" w14:textId="23601B73" w:rsidR="00C951F4" w:rsidRP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сущность,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роль</w:t>
            </w:r>
          </w:p>
          <w:p w14:paraId="482C9BC6" w14:textId="031CC683" w:rsidR="00C951F4" w:rsidRP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</w:p>
          <w:p w14:paraId="05A1B455" w14:textId="2DC422BF" w:rsidR="00C951F4" w:rsidRP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</w:t>
            </w:r>
          </w:p>
          <w:p w14:paraId="5567A30B" w14:textId="77777777" w:rsid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угрозы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страны, региона,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(организации);</w:t>
            </w:r>
          </w:p>
          <w:p w14:paraId="20713CA9" w14:textId="77777777" w:rsidR="00C951F4" w:rsidRP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14:paraId="38DE8E6E" w14:textId="77777777" w:rsidR="00C951F4" w:rsidRDefault="00C951F4" w:rsidP="00C951F4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-выявлять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стратегические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тактические 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задачи системы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предвидеть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уровня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безопасности;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угрозы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безопасности;</w:t>
            </w:r>
          </w:p>
          <w:p w14:paraId="379E80B6" w14:textId="77777777" w:rsidR="00F8211E" w:rsidRPr="00F8211E" w:rsidRDefault="00F8211E" w:rsidP="00F8211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14:paraId="6FD77833" w14:textId="1A7A9C6C" w:rsidR="00F8211E" w:rsidRPr="0013734E" w:rsidRDefault="00F8211E" w:rsidP="00F8211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8898" w:type="dxa"/>
            <w:shd w:val="clear" w:color="auto" w:fill="auto"/>
          </w:tcPr>
          <w:p w14:paraId="5293EC5F" w14:textId="77777777" w:rsidR="00E94D0A" w:rsidRPr="00F16B1B" w:rsidRDefault="00022295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 w:rsidR="00E94D0A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Введите ответ с маленькой буквы</w:t>
            </w:r>
          </w:p>
          <w:p w14:paraId="176F01A6" w14:textId="0FDFD08E" w:rsidR="00FE23C6" w:rsidRPr="00022295" w:rsidRDefault="00022295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23C6" w:rsidRPr="0002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Основным субъектом экономической безопасности государства является? </w:t>
            </w:r>
          </w:p>
          <w:p w14:paraId="6C4754F4" w14:textId="776CA28F" w:rsidR="00C26D8B" w:rsidRPr="00FE23C6" w:rsidRDefault="00FE23C6" w:rsidP="00F16B1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D8B" w:rsidRPr="00F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Ответ: ____  </w:t>
            </w:r>
          </w:p>
        </w:tc>
        <w:tc>
          <w:tcPr>
            <w:tcW w:w="2319" w:type="dxa"/>
            <w:shd w:val="clear" w:color="auto" w:fill="auto"/>
          </w:tcPr>
          <w:p w14:paraId="2E7FAC38" w14:textId="2E194612" w:rsidR="00C26D8B" w:rsidRDefault="00B2664D" w:rsidP="00A72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ответ: государство</w:t>
            </w:r>
          </w:p>
        </w:tc>
        <w:tc>
          <w:tcPr>
            <w:tcW w:w="1685" w:type="dxa"/>
            <w:shd w:val="clear" w:color="auto" w:fill="auto"/>
          </w:tcPr>
          <w:p w14:paraId="72FE9C6F" w14:textId="414143B0" w:rsidR="00FE23C6" w:rsidRDefault="00B2664D" w:rsidP="00FE2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C26D8B" w14:paraId="5BBDE110" w14:textId="77777777" w:rsidTr="008E5304">
        <w:tc>
          <w:tcPr>
            <w:tcW w:w="2686" w:type="dxa"/>
            <w:vMerge/>
          </w:tcPr>
          <w:p w14:paraId="00283843" w14:textId="189F0371" w:rsidR="00C26D8B" w:rsidRDefault="00C26D8B" w:rsidP="008E5304"/>
        </w:tc>
        <w:tc>
          <w:tcPr>
            <w:tcW w:w="8898" w:type="dxa"/>
            <w:shd w:val="clear" w:color="auto" w:fill="auto"/>
          </w:tcPr>
          <w:p w14:paraId="0A449C19" w14:textId="38C3F165" w:rsidR="00022295" w:rsidRPr="00F16B1B" w:rsidRDefault="00022295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="00FE23C6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Когда впервые на международном уровне был изложен термин «Международная экономическая безопасность»? </w:t>
            </w:r>
          </w:p>
          <w:p w14:paraId="4E8296E3" w14:textId="1F87DABA" w:rsidR="00022295" w:rsidRPr="00FE23C6" w:rsidRDefault="00F16B1B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="0002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2E35F28" w14:textId="39DEE365" w:rsidR="00022295" w:rsidRPr="00FE23C6" w:rsidRDefault="00F16B1B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7C62917" w14:textId="36C65AA8" w:rsidR="00022295" w:rsidRPr="00FE23C6" w:rsidRDefault="00F16B1B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2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B917340" w14:textId="7290A503" w:rsidR="00C26D8B" w:rsidRPr="00022295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spacing w:after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 </w:t>
            </w:r>
            <w:r w:rsidR="00022295" w:rsidRPr="0002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18B63772" w14:textId="5279B3A2" w:rsidR="00C26D8B" w:rsidRDefault="00B2664D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85" w:type="dxa"/>
            <w:shd w:val="clear" w:color="auto" w:fill="auto"/>
          </w:tcPr>
          <w:p w14:paraId="2179E11D" w14:textId="310565F1" w:rsidR="00C26D8B" w:rsidRDefault="00B2664D" w:rsidP="00FE2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C26D8B" w14:paraId="0CB16BF9" w14:textId="77777777" w:rsidTr="008E5304">
        <w:tc>
          <w:tcPr>
            <w:tcW w:w="2686" w:type="dxa"/>
            <w:vMerge/>
          </w:tcPr>
          <w:p w14:paraId="1E700040" w14:textId="77777777" w:rsidR="00C26D8B" w:rsidRDefault="00C26D8B" w:rsidP="008E5304"/>
        </w:tc>
        <w:tc>
          <w:tcPr>
            <w:tcW w:w="8898" w:type="dxa"/>
            <w:shd w:val="clear" w:color="auto" w:fill="auto"/>
          </w:tcPr>
          <w:p w14:paraId="3A3402D1" w14:textId="7CB4ED44" w:rsidR="00C26D8B" w:rsidRPr="00F16B1B" w:rsidRDefault="00022295" w:rsidP="0002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Государство, как основной субъект экономической безопасности государства осуществляет свои полномочия?</w:t>
            </w:r>
          </w:p>
          <w:p w14:paraId="1F577CD5" w14:textId="321756F5" w:rsidR="00022295" w:rsidRDefault="00022295" w:rsidP="0002229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через органы законодательной власти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E311D02" w14:textId="446FBA03" w:rsidR="00022295" w:rsidRDefault="00022295" w:rsidP="0002229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через органы исполнительной и судебной власти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7AC3E02" w14:textId="0D3FEA19" w:rsidR="00022295" w:rsidRDefault="00022295" w:rsidP="0002229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через органы законодательной, исполнительной и судебной власти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A1611BF" w14:textId="68046EDC" w:rsidR="00022295" w:rsidRPr="00022295" w:rsidRDefault="00022295" w:rsidP="00F16B1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3"/>
                <w:tab w:val="left" w:pos="515"/>
              </w:tabs>
              <w:spacing w:after="10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через органы судебной власти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56F125C0" w14:textId="25659CF4" w:rsidR="00C26D8B" w:rsidRDefault="00B2664D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5" w:type="dxa"/>
            <w:shd w:val="clear" w:color="auto" w:fill="auto"/>
          </w:tcPr>
          <w:p w14:paraId="7C420B1E" w14:textId="13E9DB2D" w:rsidR="00C26D8B" w:rsidRDefault="00B2664D" w:rsidP="0002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         <w:vMerge/>
          </w:tcPr>
          <w:p w14:paraId="0D87DC7E" w14:textId="05D3A84C" w:rsidR="00C26D8B" w:rsidRDefault="00C26D8B" w:rsidP="008E5304"/>
        </w:tc>
        <w:tc>
          <w:tcPr>
            <w:tcW w:w="8898" w:type="dxa"/>
            <w:shd w:val="clear" w:color="auto" w:fill="auto"/>
          </w:tcPr>
          <w:p w14:paraId="3022879F" w14:textId="43A1A504" w:rsidR="00C26D8B" w:rsidRPr="00F16B1B" w:rsidRDefault="00B2664D" w:rsidP="00B2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C26D8B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Введите ответ с маленькой буквы</w:t>
            </w: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через запятую</w:t>
            </w:r>
            <w:r w:rsidR="00C26D8B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37B99AEE" w14:textId="4FBDF944" w:rsidR="00C26D8B" w:rsidRDefault="00B2664D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3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Перечислите </w:t>
            </w:r>
            <w:r w:rsidRPr="00B26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уровни безопасности по территориальным масштабам</w:t>
            </w:r>
            <w:r w:rsidR="00C26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14:paraId="667970D4" w14:textId="77777777" w:rsidR="00C26D8B" w:rsidRDefault="00C26D8B" w:rsidP="008E5304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p w14:paraId="49E81650" w14:textId="5172A235" w:rsidR="00C26D8B" w:rsidRDefault="00B2664D" w:rsidP="00A7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международная, 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26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</w:t>
            </w:r>
          </w:p>
        </w:tc>
        <w:tc>
          <w:tcPr>
            <w:tcW w:w="1685" w:type="dxa"/>
            <w:shd w:val="clear" w:color="auto" w:fill="auto"/>
          </w:tcPr>
          <w:p w14:paraId="67ACD44D" w14:textId="77777777" w:rsidR="00C26D8B" w:rsidRDefault="00C26D8B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26D8B" w14:paraId="1CD92E89" w14:textId="77777777" w:rsidTr="008E5304">
        <w:trPr>
          <w:trHeight w:val="2552"/>
        </w:trPr>
        <w:tc>
          <w:tcPr>
            <w:tcW w:w="2686" w:type="dxa"/>
            <w:vMerge/>
          </w:tcPr>
          <w:p w14:paraId="3EDBF21F" w14:textId="77777777" w:rsidR="00C26D8B" w:rsidRDefault="00C26D8B" w:rsidP="008E5304"/>
        </w:tc>
        <w:tc>
          <w:tcPr>
            <w:tcW w:w="8898" w:type="dxa"/>
          </w:tcPr>
          <w:p w14:paraId="16E45A91" w14:textId="0746DB01" w:rsidR="00C26D8B" w:rsidRPr="00701FF0" w:rsidRDefault="008E5304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Раскройте принципы безопасности предприятия</w:t>
            </w:r>
            <w:r w:rsidR="00C26D8B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tbl>
            <w:tblPr>
              <w:tblW w:w="86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65"/>
              <w:gridCol w:w="1698"/>
              <w:gridCol w:w="419"/>
              <w:gridCol w:w="6067"/>
            </w:tblGrid>
            <w:tr w:rsidR="00C26D8B" w:rsidRPr="00701FF0" w14:paraId="0C3AC789" w14:textId="77777777" w:rsidTr="00A72332">
              <w:tc>
                <w:tcPr>
                  <w:tcW w:w="465" w:type="dxa"/>
                  <w:shd w:val="clear" w:color="auto" w:fill="auto"/>
                </w:tcPr>
                <w:p w14:paraId="51733535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1358D1C6" w14:textId="77511A6E" w:rsidR="00C26D8B" w:rsidRPr="00701FF0" w:rsidRDefault="008E5304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Комплексность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51745D57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067" w:type="dxa"/>
                  <w:shd w:val="clear" w:color="auto" w:fill="auto"/>
                </w:tcPr>
                <w:p w14:paraId="0A4ECDD3" w14:textId="12946993" w:rsidR="00C26D8B" w:rsidRPr="00701FF0" w:rsidRDefault="008E5304" w:rsidP="008E5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Принцип предполагает создание системы экономической безопасности предприятия, которая должна непрерывно обеспечивать защиту интересов предприятия в условиях изменяющихся условий </w:t>
                  </w:r>
                </w:p>
              </w:tc>
            </w:tr>
            <w:tr w:rsidR="00C26D8B" w:rsidRPr="00701FF0" w14:paraId="62DCA70D" w14:textId="77777777" w:rsidTr="00A72332">
              <w:tc>
                <w:tcPr>
                  <w:tcW w:w="465" w:type="dxa"/>
                  <w:shd w:val="clear" w:color="auto" w:fill="auto"/>
                </w:tcPr>
                <w:p w14:paraId="460588DE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5BE8F183" w14:textId="2E8EAFB5" w:rsidR="00C26D8B" w:rsidRPr="00701FF0" w:rsidRDefault="008E5304" w:rsidP="008E5304">
                  <w:pPr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Непрерывность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128609EE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067" w:type="dxa"/>
                  <w:shd w:val="clear" w:color="auto" w:fill="auto"/>
                </w:tcPr>
                <w:p w14:paraId="3B37B30C" w14:textId="069CCABC" w:rsidR="00C26D8B" w:rsidRPr="00701FF0" w:rsidRDefault="008E5304" w:rsidP="008E5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принцип предполагает создание системы экономической безопасности предприятия, которая бы обеспечила защищенность различных сфер деятельности предприятия от всевозможных угроз и обеспечивать нормальное функционирование предприятия</w:t>
                  </w:r>
                  <w:proofErr w:type="gramStart"/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C26D8B" w:rsidRPr="00701FF0" w14:paraId="52F2D58F" w14:textId="77777777" w:rsidTr="00A72332">
              <w:tc>
                <w:tcPr>
                  <w:tcW w:w="465" w:type="dxa"/>
                  <w:shd w:val="clear" w:color="auto" w:fill="auto"/>
                </w:tcPr>
                <w:p w14:paraId="460199CE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4263C4F8" w14:textId="5146F8AC" w:rsidR="00C26D8B" w:rsidRPr="00701FF0" w:rsidRDefault="008E5304" w:rsidP="008E5304">
                  <w:pPr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Экономность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08883E15" w14:textId="77777777" w:rsidR="00C26D8B" w:rsidRPr="00701FF0" w:rsidRDefault="00C26D8B" w:rsidP="008E53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067" w:type="dxa"/>
                  <w:shd w:val="clear" w:color="auto" w:fill="auto"/>
                </w:tcPr>
                <w:p w14:paraId="6DC252E4" w14:textId="3F9FB85F" w:rsidR="00C26D8B" w:rsidRPr="00701FF0" w:rsidRDefault="008E5304" w:rsidP="008E5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обеспечение системы экономической безопасности предприятия должны быть оптимальными и не превышать тот уровень, при котором теряется экономический смысл их применения</w:t>
                  </w:r>
                </w:p>
              </w:tc>
            </w:tr>
          </w:tbl>
          <w:p w14:paraId="48F7BBF8" w14:textId="77777777" w:rsidR="00C26D8B" w:rsidRPr="00701FF0" w:rsidRDefault="00C26D8B" w:rsidP="008E5304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tbl>
            <w:tblPr>
              <w:tblpPr w:leftFromText="180" w:rightFromText="180" w:horzAnchor="margin" w:tblpXSpec="center" w:tblpY="510"/>
              <w:tblOverlap w:val="never"/>
              <w:tblW w:w="1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C26D8B" w14:paraId="21AF8B75" w14:textId="77777777" w:rsidTr="008E5304">
              <w:tc>
                <w:tcPr>
                  <w:tcW w:w="567" w:type="dxa"/>
                  <w:shd w:val="clear" w:color="auto" w:fill="auto"/>
                </w:tcPr>
                <w:p w14:paraId="62F2FDF2" w14:textId="77777777" w:rsidR="00C26D8B" w:rsidRDefault="00C26D8B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05197D" w14:textId="34374522" w:rsidR="00C26D8B" w:rsidRDefault="008E5304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C26D8B" w14:paraId="42D8CB83" w14:textId="77777777" w:rsidTr="008E5304">
              <w:tc>
                <w:tcPr>
                  <w:tcW w:w="567" w:type="dxa"/>
                  <w:shd w:val="clear" w:color="auto" w:fill="auto"/>
                </w:tcPr>
                <w:p w14:paraId="6685C013" w14:textId="77777777" w:rsidR="00C26D8B" w:rsidRDefault="00C26D8B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4267810" w14:textId="62A2E99E" w:rsidR="00C26D8B" w:rsidRDefault="008E5304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C26D8B" w14:paraId="093E2904" w14:textId="77777777" w:rsidTr="008E5304">
              <w:tc>
                <w:tcPr>
                  <w:tcW w:w="567" w:type="dxa"/>
                  <w:shd w:val="clear" w:color="auto" w:fill="auto"/>
                </w:tcPr>
                <w:p w14:paraId="1204484B" w14:textId="77777777" w:rsidR="00C26D8B" w:rsidRDefault="00C26D8B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5627B5" w14:textId="69F71C91" w:rsidR="00C26D8B" w:rsidRDefault="00701FF0" w:rsidP="008E53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0B84543" w14:textId="77777777" w:rsidR="00C26D8B" w:rsidRDefault="00C26D8B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CF874A2" w14:textId="77777777" w:rsidR="00C26D8B" w:rsidRDefault="00701FF0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  <w:p w14:paraId="729F5998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D07E4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4906A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52381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FBC0A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DC3F7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3E713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47F9F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0C7AF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96501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64CEE0" w14:textId="77777777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5E7C5" w14:textId="76BEB0A0" w:rsidR="00A72332" w:rsidRDefault="00A72332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26D8B" w14:paraId="733E7534" w14:textId="77777777" w:rsidTr="008E5304">
        <w:trPr>
          <w:trHeight w:val="1408"/>
        </w:trPr>
        <w:tc>
          <w:tcPr>
            <w:tcW w:w="2686" w:type="dxa"/>
            <w:vMerge/>
          </w:tcPr>
          <w:p w14:paraId="52DAF990" w14:textId="77777777" w:rsidR="00C26D8B" w:rsidRDefault="00C26D8B" w:rsidP="008E5304"/>
        </w:tc>
        <w:tc>
          <w:tcPr>
            <w:tcW w:w="8898" w:type="dxa"/>
            <w:shd w:val="clear" w:color="auto" w:fill="auto"/>
          </w:tcPr>
          <w:p w14:paraId="4BF37830" w14:textId="77777777" w:rsidR="00C26D8B" w:rsidRPr="00F16B1B" w:rsidRDefault="00B610FF" w:rsidP="00B610FF">
            <w:pP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 Экономическая безопасность региона это:</w:t>
            </w:r>
          </w:p>
          <w:p w14:paraId="1258762C" w14:textId="70791D64" w:rsidR="00B610FF" w:rsidRDefault="00B610FF" w:rsidP="00B610FF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комплекс мер, направленных на устойчивое, постоянное развитие и </w:t>
            </w:r>
            <w:r w:rsidRPr="00B61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ствование экономики </w:t>
            </w:r>
            <w:r w:rsidRPr="00B61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6BA262A" w14:textId="716971F9" w:rsidR="00B610FF" w:rsidRDefault="00B610FF" w:rsidP="00B610FF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B61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мер, направленных на устойчивое, постоянное развитие и совершенствование экономики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449FC4A" w14:textId="531EA64F" w:rsidR="00B610FF" w:rsidRDefault="00B610FF" w:rsidP="00B610FF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комплекс мер, направленных на устойчивое, постоянное развитие и </w:t>
            </w:r>
            <w:r w:rsidRPr="00B61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ствование экономики предприятия;</w:t>
            </w:r>
          </w:p>
          <w:p w14:paraId="4FBC067C" w14:textId="59DF1757" w:rsidR="00B610FF" w:rsidRPr="00B610FF" w:rsidRDefault="00B610FF" w:rsidP="00F16B1B">
            <w:pPr>
              <w:spacing w:after="10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комплекс мер, направленных на устойчивое, постоянное развитие и </w:t>
            </w:r>
            <w:r w:rsidRPr="00B61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ствование экономики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чтреждения</w:t>
            </w:r>
            <w:proofErr w:type="spellEnd"/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3B97D3AA" w14:textId="37D2B348" w:rsidR="00C26D8B" w:rsidRDefault="00B610FF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85" w:type="dxa"/>
          </w:tcPr>
          <w:p w14:paraId="4A9FE5C4" w14:textId="77777777" w:rsidR="00C26D8B" w:rsidRDefault="00C26D8B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C26D8B" w14:paraId="1FC585AA" w14:textId="77777777" w:rsidTr="00F16B1B">
        <w:trPr>
          <w:trHeight w:val="1293"/>
        </w:trPr>
        <w:tc>
          <w:tcPr>
            <w:tcW w:w="2686" w:type="dxa"/>
            <w:vMerge/>
          </w:tcPr>
          <w:p w14:paraId="3E234666" w14:textId="77777777" w:rsidR="00C26D8B" w:rsidRDefault="00C26D8B" w:rsidP="008E5304"/>
        </w:tc>
        <w:tc>
          <w:tcPr>
            <w:tcW w:w="8898" w:type="dxa"/>
            <w:shd w:val="clear" w:color="auto" w:fill="auto"/>
          </w:tcPr>
          <w:p w14:paraId="721CFC39" w14:textId="77777777" w:rsidR="00C26D8B" w:rsidRPr="00F16B1B" w:rsidRDefault="00B064DD" w:rsidP="008E5304">
            <w:pP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7. Самыми известными методами измерений экономического благосостояния являются: </w:t>
            </w:r>
          </w:p>
          <w:p w14:paraId="07869278" w14:textId="5E8F3AFF" w:rsidR="00B064DD" w:rsidRDefault="00B064DD" w:rsidP="008E5304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мониторинг и сопоставление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A56E59B" w14:textId="37D73309" w:rsidR="00B064DD" w:rsidRDefault="00B064DD" w:rsidP="008E5304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Сравнение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8B89E44" w14:textId="55CDB769" w:rsidR="00B064DD" w:rsidRDefault="00B064DD" w:rsidP="008E5304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Мониторинг, сравнение, сопоставление, анализ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B5E9F6E" w14:textId="50021A80" w:rsidR="00B064DD" w:rsidRDefault="00B064DD" w:rsidP="008E5304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Позитивный анализ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3D995DD6" w14:textId="001AA03D" w:rsidR="00C26D8B" w:rsidRDefault="00B064DD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5" w:type="dxa"/>
          </w:tcPr>
          <w:p w14:paraId="3FB1B6FB" w14:textId="77777777" w:rsidR="00C26D8B" w:rsidRDefault="00C26D8B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неверный – 0.</w:t>
            </w:r>
          </w:p>
        </w:tc>
      </w:tr>
      <w:tr w:rsidR="00C26D8B" w14:paraId="4E56451E" w14:textId="77777777" w:rsidTr="00F16B1B">
        <w:trPr>
          <w:trHeight w:val="1552"/>
        </w:trPr>
        <w:tc>
          <w:tcPr>
            <w:tcW w:w="2686" w:type="dxa"/>
            <w:vMerge/>
          </w:tcPr>
          <w:p w14:paraId="77A5935C" w14:textId="3D9C690D" w:rsidR="00C26D8B" w:rsidRDefault="00C26D8B" w:rsidP="008E5304"/>
        </w:tc>
        <w:tc>
          <w:tcPr>
            <w:tcW w:w="8898" w:type="dxa"/>
            <w:shd w:val="clear" w:color="auto" w:fill="auto"/>
          </w:tcPr>
          <w:p w14:paraId="75035814" w14:textId="77777777" w:rsidR="00C26D8B" w:rsidRPr="00F16B1B" w:rsidRDefault="00B064DD" w:rsidP="00B064DD">
            <w:pP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Кто определяет основные направления государственной политики в области обеспечения безопасности?</w:t>
            </w:r>
          </w:p>
          <w:p w14:paraId="22278A32" w14:textId="5B9EF60A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Правительство РФ</w:t>
            </w:r>
          </w:p>
          <w:p w14:paraId="61ED54FD" w14:textId="745E6715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Государственная дума РФ</w:t>
            </w:r>
          </w:p>
          <w:p w14:paraId="68E249EC" w14:textId="3AEC3894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ООН</w:t>
            </w:r>
          </w:p>
          <w:p w14:paraId="779588D2" w14:textId="272E7D01" w:rsidR="00B064DD" w:rsidRP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Президент РФ</w:t>
            </w:r>
          </w:p>
        </w:tc>
        <w:tc>
          <w:tcPr>
            <w:tcW w:w="2319" w:type="dxa"/>
            <w:shd w:val="clear" w:color="auto" w:fill="auto"/>
          </w:tcPr>
          <w:p w14:paraId="45D79DAA" w14:textId="3D7E4C0E" w:rsidR="00C26D8B" w:rsidRDefault="00B064DD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85" w:type="dxa"/>
          </w:tcPr>
          <w:p w14:paraId="7BC84D9C" w14:textId="77777777" w:rsidR="00C26D8B" w:rsidRDefault="00C26D8B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C26D8B" w14:paraId="7AF51189" w14:textId="77777777" w:rsidTr="008E5304">
        <w:tc>
          <w:tcPr>
            <w:tcW w:w="2686" w:type="dxa"/>
            <w:vMerge/>
          </w:tcPr>
          <w:p w14:paraId="5EA67C05" w14:textId="77777777" w:rsidR="00C26D8B" w:rsidRDefault="00C26D8B" w:rsidP="008E5304"/>
        </w:tc>
        <w:tc>
          <w:tcPr>
            <w:tcW w:w="8898" w:type="dxa"/>
            <w:shd w:val="clear" w:color="auto" w:fill="auto"/>
          </w:tcPr>
          <w:p w14:paraId="53D16CBD" w14:textId="3EDACC20" w:rsidR="00B064DD" w:rsidRPr="00F16B1B" w:rsidRDefault="00B064DD" w:rsidP="00B064DD">
            <w:pP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 Чем является Совет Безопасности РФ?</w:t>
            </w:r>
          </w:p>
          <w:p w14:paraId="24457D7B" w14:textId="65C4CF5D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является конституционным совещательным органом, осуществляющим подготовку решений Президента РФ по вопросам обеспечения безопасности государства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8EBA3F7" w14:textId="4A540E3B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совещательным органом, осуществляющим подготовку решений Президента РФ по вопросам обеспечения безопасности государства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6E76AC87" w14:textId="15B2D968" w:rsidR="00B064DD" w:rsidRDefault="00B064DD" w:rsidP="00B064DD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исполнительным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совещательным органом, осуществляющим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решений Президента РФ по вопросам обеспечения безопасности государства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AE0897" w14:textId="2541C025" w:rsidR="00C26D8B" w:rsidRDefault="00B064DD" w:rsidP="00F16B1B">
            <w:pPr>
              <w:spacing w:after="10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правильного ответа нет</w:t>
            </w:r>
            <w:r w:rsidR="00F16B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598C65C4" w14:textId="77777777" w:rsidR="00C26D8B" w:rsidRDefault="00C26D8B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28F308" w14:textId="3A62D4D2" w:rsidR="00C26D8B" w:rsidRDefault="00B064DD" w:rsidP="008E5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85" w:type="dxa"/>
          </w:tcPr>
          <w:p w14:paraId="10006A27" w14:textId="77777777" w:rsidR="00C26D8B" w:rsidRDefault="00C26D8B" w:rsidP="008E53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645D8C" w14:paraId="2761251C" w14:textId="77777777" w:rsidTr="008E5304">
        <w:tc>
          <w:tcPr>
            <w:tcW w:w="2686" w:type="dxa"/>
            <w:vMerge/>
          </w:tcPr>
          <w:p w14:paraId="26AEBDE4" w14:textId="77777777" w:rsidR="00645D8C" w:rsidRDefault="00645D8C" w:rsidP="00645D8C"/>
        </w:tc>
        <w:tc>
          <w:tcPr>
            <w:tcW w:w="8898" w:type="dxa"/>
            <w:shd w:val="clear" w:color="auto" w:fill="auto"/>
          </w:tcPr>
          <w:p w14:paraId="1EBBDCC2" w14:textId="5C04142E" w:rsidR="00645D8C" w:rsidRPr="00F16B1B" w:rsidRDefault="00645D8C" w:rsidP="0064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 Целями мониторинга угроз экономической безопасности являются:</w:t>
            </w:r>
          </w:p>
          <w:p w14:paraId="50125B26" w14:textId="6D047CE7" w:rsidR="00645D8C" w:rsidRDefault="00645D8C" w:rsidP="00645D8C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64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заблаговременное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дупреждение о возможности кризисной ситуации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09765DF" w14:textId="60389C08" w:rsidR="00645D8C" w:rsidRDefault="00645D8C" w:rsidP="00645D8C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64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органов государственной власти РФ информацией о состоянии угроз экономической безопасности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64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7CB688" w14:textId="5B9D9194" w:rsidR="00645D8C" w:rsidRDefault="00645D8C" w:rsidP="00645D8C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прогнозирование и контроль развития кризисной ситуации</w:t>
            </w:r>
            <w:r w:rsidR="00F1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57BD8D0" w14:textId="46E6C071" w:rsidR="00645D8C" w:rsidRPr="00441750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все ответы верны.</w:t>
            </w:r>
          </w:p>
        </w:tc>
        <w:tc>
          <w:tcPr>
            <w:tcW w:w="2319" w:type="dxa"/>
            <w:shd w:val="clear" w:color="auto" w:fill="auto"/>
          </w:tcPr>
          <w:p w14:paraId="1B39626E" w14:textId="5B0487FE" w:rsidR="00645D8C" w:rsidRDefault="00645D8C" w:rsidP="0064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85" w:type="dxa"/>
          </w:tcPr>
          <w:p w14:paraId="0381D8A7" w14:textId="770535C2" w:rsidR="00645D8C" w:rsidRPr="0090004D" w:rsidRDefault="00645D8C" w:rsidP="00645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645D8C" w14:paraId="5E2D62FB" w14:textId="77777777" w:rsidTr="008E5304">
        <w:tc>
          <w:tcPr>
            <w:tcW w:w="2686" w:type="dxa"/>
            <w:vMerge/>
          </w:tcPr>
          <w:p w14:paraId="54D95D9D" w14:textId="77777777" w:rsidR="00645D8C" w:rsidRDefault="00645D8C" w:rsidP="00645D8C"/>
        </w:tc>
        <w:tc>
          <w:tcPr>
            <w:tcW w:w="8898" w:type="dxa"/>
            <w:shd w:val="clear" w:color="auto" w:fill="auto"/>
          </w:tcPr>
          <w:p w14:paraId="1314D326" w14:textId="77777777" w:rsidR="00645D8C" w:rsidRPr="00F16B1B" w:rsidRDefault="0087112E" w:rsidP="0087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 К критериям экономической безопасности относят такие параметры, как:</w:t>
            </w:r>
          </w:p>
          <w:p w14:paraId="5F0F331E" w14:textId="1D719B8D" w:rsidR="0087112E" w:rsidRPr="0087112E" w:rsidRDefault="0087112E" w:rsidP="0087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>А) ресурсный потенциал страны</w:t>
            </w:r>
            <w:r w:rsidR="00F16B1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9D407FF" w14:textId="2A69244D" w:rsidR="0087112E" w:rsidRDefault="0087112E" w:rsidP="0087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>Б) уровень и качество жизни</w:t>
            </w:r>
            <w:r w:rsidR="00F16B1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BAC0C60" w14:textId="4CBDD2F3" w:rsidR="0087112E" w:rsidRPr="0087112E" w:rsidRDefault="0087112E" w:rsidP="00871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>В) конкурентоспособность экономики;</w:t>
            </w:r>
          </w:p>
          <w:p w14:paraId="31E943F3" w14:textId="67900051" w:rsidR="0087112E" w:rsidRPr="0087112E" w:rsidRDefault="0087112E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>Г) целостность территории</w:t>
            </w:r>
            <w:r w:rsidR="00F16B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2FA8BFB3" w14:textId="1DA20F9C" w:rsidR="00645D8C" w:rsidRDefault="0087112E" w:rsidP="0064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85" w:type="dxa"/>
          </w:tcPr>
          <w:p w14:paraId="77CF1389" w14:textId="77777777" w:rsidR="00645D8C" w:rsidRDefault="00645D8C" w:rsidP="00645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00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645D8C" w14:paraId="20334E96" w14:textId="77777777" w:rsidTr="008E5304">
        <w:trPr>
          <w:trHeight w:val="1320"/>
        </w:trPr>
        <w:tc>
          <w:tcPr>
            <w:tcW w:w="2686" w:type="dxa"/>
            <w:vMerge/>
          </w:tcPr>
          <w:p w14:paraId="0E3B2CE6" w14:textId="77777777" w:rsidR="00645D8C" w:rsidRDefault="00645D8C" w:rsidP="00645D8C"/>
        </w:tc>
        <w:tc>
          <w:tcPr>
            <w:tcW w:w="8898" w:type="dxa"/>
            <w:shd w:val="clear" w:color="auto" w:fill="auto"/>
          </w:tcPr>
          <w:p w14:paraId="42EF5982" w14:textId="77777777" w:rsidR="00E94D0A" w:rsidRPr="00F16B1B" w:rsidRDefault="00E94D0A" w:rsidP="00E9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 Введите ответ с маленькой буквы </w:t>
            </w:r>
          </w:p>
          <w:p w14:paraId="51D01198" w14:textId="7349A68B" w:rsidR="00E94D0A" w:rsidRPr="00B44071" w:rsidRDefault="00E94D0A" w:rsidP="00E9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называется </w:t>
            </w:r>
            <w:r w:rsidRPr="00E94D0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экономики, обеспечивающее устойчивый рост ключевых социально-экономических показателей, защиту национальных интересов и минимизацию внешних и внутренних угроз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07B1CB4B" w14:textId="7E04FFC2" w:rsidR="00645D8C" w:rsidRPr="00B44071" w:rsidRDefault="00E94D0A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Ответ: ____  </w:t>
            </w:r>
          </w:p>
        </w:tc>
        <w:tc>
          <w:tcPr>
            <w:tcW w:w="2319" w:type="dxa"/>
            <w:shd w:val="clear" w:color="auto" w:fill="auto"/>
          </w:tcPr>
          <w:p w14:paraId="4AD0B44B" w14:textId="77777777" w:rsidR="00645D8C" w:rsidRDefault="00645D8C" w:rsidP="0064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A175FD" w14:textId="07A88F00" w:rsidR="00645D8C" w:rsidRDefault="00E94D0A" w:rsidP="0064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1685" w:type="dxa"/>
          </w:tcPr>
          <w:p w14:paraId="24385576" w14:textId="77777777" w:rsidR="00645D8C" w:rsidRPr="0090004D" w:rsidRDefault="00645D8C" w:rsidP="00645D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7D7C45" w14:paraId="260DA276" w14:textId="77777777" w:rsidTr="008E5304">
        <w:trPr>
          <w:trHeight w:val="1395"/>
        </w:trPr>
        <w:tc>
          <w:tcPr>
            <w:tcW w:w="2686" w:type="dxa"/>
            <w:vMerge/>
          </w:tcPr>
          <w:p w14:paraId="6B5A853D" w14:textId="77777777" w:rsidR="007D7C45" w:rsidRDefault="007D7C45" w:rsidP="007D7C45"/>
        </w:tc>
        <w:tc>
          <w:tcPr>
            <w:tcW w:w="8898" w:type="dxa"/>
            <w:shd w:val="clear" w:color="auto" w:fill="auto"/>
          </w:tcPr>
          <w:p w14:paraId="00FE755B" w14:textId="70BC6825" w:rsidR="007D7C45" w:rsidRPr="00F16B1B" w:rsidRDefault="007D7C45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F16B1B"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Установите соответствие:</w:t>
            </w:r>
          </w:p>
          <w:tbl>
            <w:tblPr>
              <w:tblW w:w="85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65"/>
              <w:gridCol w:w="2537"/>
              <w:gridCol w:w="419"/>
              <w:gridCol w:w="5128"/>
            </w:tblGrid>
            <w:tr w:rsidR="007D7C45" w:rsidRPr="00701FF0" w14:paraId="2C81EF9E" w14:textId="77777777" w:rsidTr="007D7C45">
              <w:tc>
                <w:tcPr>
                  <w:tcW w:w="465" w:type="dxa"/>
                  <w:shd w:val="clear" w:color="auto" w:fill="auto"/>
                </w:tcPr>
                <w:p w14:paraId="3CE8E685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4DE05A94" w14:textId="70581C81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7C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закон от 28.12.2010 №390-ФЗ «О безопасности»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32FFB20A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128" w:type="dxa"/>
                  <w:shd w:val="clear" w:color="auto" w:fill="auto"/>
                </w:tcPr>
                <w:p w14:paraId="165DEE0C" w14:textId="1A8AD11C" w:rsidR="007D7C45" w:rsidRPr="00701FF0" w:rsidRDefault="007D7C45" w:rsidP="007D7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документе </w:t>
                  </w:r>
                  <w:r w:rsidRPr="007D7C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определяются вызовы и угрозы экономической безопасности РФ, а также цели, основные направления и задачи государственной политики в сфере обеспечения экономической безопасности</w:t>
                  </w:r>
                </w:p>
              </w:tc>
            </w:tr>
            <w:tr w:rsidR="007D7C45" w:rsidRPr="00701FF0" w14:paraId="768202E2" w14:textId="77777777" w:rsidTr="007D7C45">
              <w:tc>
                <w:tcPr>
                  <w:tcW w:w="465" w:type="dxa"/>
                  <w:shd w:val="clear" w:color="auto" w:fill="auto"/>
                </w:tcPr>
                <w:p w14:paraId="0FD24F27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12333AFA" w14:textId="230AB59B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7C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Указ Президента РФ от 13.05.2017 №208 «О Стратегии экономической безопасности Российской Федерации на период до 2030 года».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526A37F3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128" w:type="dxa"/>
                  <w:shd w:val="clear" w:color="auto" w:fill="auto"/>
                </w:tcPr>
                <w:p w14:paraId="4FF148C8" w14:textId="0087E563" w:rsidR="007D7C45" w:rsidRPr="00701FF0" w:rsidRDefault="00632BE5" w:rsidP="007D7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632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сновной закон государства, особый нормативный правовой акт, имеющий высшую юридическую силу</w:t>
                  </w:r>
                </w:p>
              </w:tc>
            </w:tr>
            <w:tr w:rsidR="007D7C45" w:rsidRPr="00701FF0" w14:paraId="2A975045" w14:textId="77777777" w:rsidTr="007D7C45">
              <w:tc>
                <w:tcPr>
                  <w:tcW w:w="465" w:type="dxa"/>
                  <w:shd w:val="clear" w:color="auto" w:fill="auto"/>
                </w:tcPr>
                <w:p w14:paraId="74B59D52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14:paraId="7661517D" w14:textId="1B3ED3F6" w:rsidR="007D7C45" w:rsidRPr="00701FF0" w:rsidRDefault="007D7C45" w:rsidP="007D7C45">
                  <w:pPr>
                    <w:spacing w:after="0" w:line="240" w:lineRule="auto"/>
                    <w:ind w:left="1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Конституция РФ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0E802E9C" w14:textId="77777777" w:rsidR="007D7C45" w:rsidRPr="00701FF0" w:rsidRDefault="007D7C45" w:rsidP="007D7C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1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28" w:type="dxa"/>
                  <w:shd w:val="clear" w:color="auto" w:fill="auto"/>
                </w:tcPr>
                <w:p w14:paraId="6688D66F" w14:textId="4C967A0C" w:rsidR="007D7C45" w:rsidRPr="00701FF0" w:rsidRDefault="00632BE5" w:rsidP="007D7C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B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Определяет основные принципы и содержание деятельности по обеспечению безопасности государства</w:t>
                  </w:r>
                </w:p>
              </w:tc>
            </w:tr>
          </w:tbl>
          <w:p w14:paraId="15BD0576" w14:textId="75E8D9F5" w:rsidR="007D7C45" w:rsidRDefault="007D7C45" w:rsidP="007D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</w:tcPr>
          <w:tbl>
            <w:tblPr>
              <w:tblpPr w:leftFromText="180" w:rightFromText="180" w:horzAnchor="margin" w:tblpXSpec="center" w:tblpY="510"/>
              <w:tblOverlap w:val="never"/>
              <w:tblW w:w="11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67"/>
              <w:gridCol w:w="567"/>
            </w:tblGrid>
            <w:tr w:rsidR="007D7C45" w14:paraId="15FC934F" w14:textId="77777777" w:rsidTr="002A7DD7">
              <w:tc>
                <w:tcPr>
                  <w:tcW w:w="567" w:type="dxa"/>
                  <w:shd w:val="clear" w:color="auto" w:fill="auto"/>
                </w:tcPr>
                <w:p w14:paraId="72F5B1F6" w14:textId="77777777" w:rsidR="007D7C45" w:rsidRDefault="007D7C4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6B918E3" w14:textId="5F2DEC93" w:rsidR="007D7C45" w:rsidRDefault="00632BE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D7C45" w14:paraId="1FE69304" w14:textId="77777777" w:rsidTr="002A7DD7">
              <w:tc>
                <w:tcPr>
                  <w:tcW w:w="567" w:type="dxa"/>
                  <w:shd w:val="clear" w:color="auto" w:fill="auto"/>
                </w:tcPr>
                <w:p w14:paraId="15AC052F" w14:textId="77777777" w:rsidR="007D7C45" w:rsidRDefault="007D7C4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4F9A7E" w14:textId="77777777" w:rsidR="007D7C45" w:rsidRDefault="007D7C4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D7C45" w14:paraId="1257880F" w14:textId="77777777" w:rsidTr="002A7DD7">
              <w:tc>
                <w:tcPr>
                  <w:tcW w:w="567" w:type="dxa"/>
                  <w:shd w:val="clear" w:color="auto" w:fill="auto"/>
                </w:tcPr>
                <w:p w14:paraId="6BA2BF9E" w14:textId="77777777" w:rsidR="007D7C45" w:rsidRDefault="007D7C4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9E05F6" w14:textId="22809D82" w:rsidR="007D7C45" w:rsidRDefault="00632BE5" w:rsidP="007D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C9061C" w14:textId="14E32EC4" w:rsidR="007D7C45" w:rsidRDefault="007D7C45" w:rsidP="007D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61FC45C6" w14:textId="77777777" w:rsidR="007D7C45" w:rsidRPr="0090004D" w:rsidRDefault="007D7C45" w:rsidP="007D7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F16B1B" w14:paraId="338AB2F0" w14:textId="77777777" w:rsidTr="008E5304">
        <w:trPr>
          <w:trHeight w:val="1395"/>
        </w:trPr>
        <w:tc>
          <w:tcPr>
            <w:tcW w:w="2686" w:type="dxa"/>
            <w:vMerge/>
          </w:tcPr>
          <w:p w14:paraId="392478C8" w14:textId="77777777" w:rsidR="00F16B1B" w:rsidRDefault="00F16B1B" w:rsidP="007D7C45"/>
        </w:tc>
        <w:tc>
          <w:tcPr>
            <w:tcW w:w="8898" w:type="dxa"/>
            <w:shd w:val="clear" w:color="auto" w:fill="auto"/>
          </w:tcPr>
          <w:p w14:paraId="740C363B" w14:textId="77777777" w:rsidR="00F16B1B" w:rsidRP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  <w:r w:rsidRPr="00F16B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Введите ответ с маленькой буквы </w:t>
            </w:r>
          </w:p>
          <w:p w14:paraId="13896B73" w14:textId="77777777" w:rsidR="00F16B1B" w:rsidRPr="00B44071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0A58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редельно допустимые величины индикаторов экономической безопасности, несоблюдение которых препятствует устойчивому развитию различных сфер экономики и приводит к формированию негативных, разрушительных тенденций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473A50F2" w14:textId="19EBD18D" w:rsidR="00F16B1B" w:rsidRP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Ответ: ____  </w:t>
            </w:r>
          </w:p>
        </w:tc>
        <w:tc>
          <w:tcPr>
            <w:tcW w:w="2319" w:type="dxa"/>
            <w:shd w:val="clear" w:color="auto" w:fill="auto"/>
          </w:tcPr>
          <w:p w14:paraId="234027E9" w14:textId="06D2DF99" w:rsidR="00F16B1B" w:rsidRDefault="00F16B1B" w:rsidP="007D7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пороговые значения</w:t>
            </w:r>
          </w:p>
        </w:tc>
        <w:tc>
          <w:tcPr>
            <w:tcW w:w="1685" w:type="dxa"/>
          </w:tcPr>
          <w:p w14:paraId="6F47E0DF" w14:textId="62D8AE19" w:rsidR="00F16B1B" w:rsidRPr="00E62737" w:rsidRDefault="00F16B1B" w:rsidP="007D7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F16B1B" w14:paraId="47471F72" w14:textId="77777777" w:rsidTr="008E5304">
        <w:trPr>
          <w:trHeight w:val="1395"/>
        </w:trPr>
        <w:tc>
          <w:tcPr>
            <w:tcW w:w="2686" w:type="dxa"/>
            <w:vMerge/>
          </w:tcPr>
          <w:p w14:paraId="2F1FE05B" w14:textId="77777777" w:rsidR="00F16B1B" w:rsidRDefault="00F16B1B" w:rsidP="007D7C45"/>
        </w:tc>
        <w:tc>
          <w:tcPr>
            <w:tcW w:w="8898" w:type="dxa"/>
            <w:shd w:val="clear" w:color="auto" w:fill="auto"/>
          </w:tcPr>
          <w:p w14:paraId="22BD4420" w14:textId="77777777" w:rsidR="00F16B1B" w:rsidRP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15. Значение доктрины продовольственной безопасности заключается </w:t>
            </w:r>
            <w:proofErr w:type="gramStart"/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F16B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?</w:t>
            </w:r>
          </w:p>
          <w:p w14:paraId="51EB3F3D" w14:textId="553B1E94" w:rsidR="00F16B1B" w:rsidRPr="0087112E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690A58">
              <w:rPr>
                <w:rFonts w:ascii="Times New Roman" w:eastAsia="Times New Roman" w:hAnsi="Times New Roman" w:cs="Times New Roman"/>
                <w:sz w:val="20"/>
                <w:szCs w:val="20"/>
              </w:rPr>
              <w:t>вляется документом стратегического планирования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8E5E92B" w14:textId="58110009" w:rsid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ответы верны;</w:t>
            </w:r>
          </w:p>
          <w:p w14:paraId="372EE094" w14:textId="1F3B452B" w:rsidR="00F16B1B" w:rsidRPr="0087112E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0A58">
              <w:rPr>
                <w:rFonts w:ascii="Times New Roman" w:eastAsia="Times New Roman" w:hAnsi="Times New Roman" w:cs="Times New Roman"/>
                <w:sz w:val="20"/>
                <w:szCs w:val="20"/>
              </w:rPr>
              <w:t>лужит основой для разработки нормативных правовых актов в области обеспечения продовольственной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4EED268" w14:textId="1C6A4BF5" w:rsidR="00F16B1B" w:rsidRP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90A58">
              <w:rPr>
                <w:rFonts w:ascii="Times New Roman" w:eastAsia="Times New Roman" w:hAnsi="Times New Roman" w:cs="Times New Roman"/>
                <w:sz w:val="20"/>
                <w:szCs w:val="20"/>
              </w:rPr>
              <w:t>омогает реализовать стратегический национальный приоритет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14:paraId="090AC756" w14:textId="34F0C6B4" w:rsidR="00F16B1B" w:rsidRDefault="00F16B1B" w:rsidP="007D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685" w:type="dxa"/>
          </w:tcPr>
          <w:p w14:paraId="7D8DE2EA" w14:textId="1403B2EC" w:rsidR="00F16B1B" w:rsidRPr="00E62737" w:rsidRDefault="00F16B1B" w:rsidP="007D7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  <w:tr w:rsidR="00F16B1B" w14:paraId="40A3A7FD" w14:textId="77777777" w:rsidTr="00F16B1B">
        <w:trPr>
          <w:trHeight w:val="853"/>
        </w:trPr>
        <w:tc>
          <w:tcPr>
            <w:tcW w:w="2686" w:type="dxa"/>
            <w:vMerge/>
          </w:tcPr>
          <w:p w14:paraId="50181547" w14:textId="77777777" w:rsidR="00F16B1B" w:rsidRDefault="00F16B1B" w:rsidP="007D7C45"/>
        </w:tc>
        <w:tc>
          <w:tcPr>
            <w:tcW w:w="8898" w:type="dxa"/>
            <w:shd w:val="clear" w:color="auto" w:fill="auto"/>
          </w:tcPr>
          <w:p w14:paraId="29A0ED07" w14:textId="77777777" w:rsid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 </w:t>
            </w:r>
            <w:r w:rsidRPr="00E94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Введите ответ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цифрой</w:t>
            </w:r>
            <w:r w:rsidRPr="00E94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B1E6CF" w14:textId="77777777" w:rsid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блоков включает в себя система экономической безопасности государства?</w:t>
            </w:r>
          </w:p>
          <w:p w14:paraId="46F519E9" w14:textId="4CF04EB1" w:rsidR="00F16B1B" w:rsidRPr="00F16B1B" w:rsidRDefault="00F16B1B" w:rsidP="00F1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Ответ: ____  </w:t>
            </w:r>
          </w:p>
        </w:tc>
        <w:tc>
          <w:tcPr>
            <w:tcW w:w="2319" w:type="dxa"/>
            <w:shd w:val="clear" w:color="auto" w:fill="auto"/>
          </w:tcPr>
          <w:p w14:paraId="43EFE6AC" w14:textId="3A07BEAF" w:rsidR="00F16B1B" w:rsidRDefault="00F16B1B" w:rsidP="007D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14:paraId="657124F5" w14:textId="562B0601" w:rsidR="00F16B1B" w:rsidRPr="00E62737" w:rsidRDefault="00F16B1B" w:rsidP="007D7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73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–1 неверный – 0.</w:t>
            </w:r>
          </w:p>
        </w:tc>
      </w:tr>
    </w:tbl>
    <w:p w14:paraId="1A1BA23D" w14:textId="77777777" w:rsidR="00850D68" w:rsidRDefault="00850D68"/>
    <w:sectPr w:rsidR="00850D68" w:rsidSect="00E377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AD"/>
    <w:multiLevelType w:val="multilevel"/>
    <w:tmpl w:val="C1AA0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A5A"/>
    <w:multiLevelType w:val="multilevel"/>
    <w:tmpl w:val="539CE3E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8F12ED"/>
    <w:multiLevelType w:val="multilevel"/>
    <w:tmpl w:val="939EA6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57417"/>
    <w:multiLevelType w:val="multilevel"/>
    <w:tmpl w:val="539CE3E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905B8E"/>
    <w:multiLevelType w:val="multilevel"/>
    <w:tmpl w:val="B888F352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D84DD3"/>
    <w:multiLevelType w:val="multilevel"/>
    <w:tmpl w:val="C38C6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D5C2E"/>
    <w:multiLevelType w:val="hybridMultilevel"/>
    <w:tmpl w:val="7A4C2BD6"/>
    <w:lvl w:ilvl="0" w:tplc="9A9A87D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0830D8"/>
    <w:multiLevelType w:val="multilevel"/>
    <w:tmpl w:val="31561710"/>
    <w:lvl w:ilvl="0">
      <w:start w:val="1"/>
      <w:numFmt w:val="lowerLetter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87627"/>
    <w:multiLevelType w:val="multilevel"/>
    <w:tmpl w:val="539CE3E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5C3A98"/>
    <w:multiLevelType w:val="multilevel"/>
    <w:tmpl w:val="2508EE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315E7"/>
    <w:multiLevelType w:val="hybridMultilevel"/>
    <w:tmpl w:val="691CD094"/>
    <w:lvl w:ilvl="0" w:tplc="B4BC48F6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235027"/>
    <w:multiLevelType w:val="multilevel"/>
    <w:tmpl w:val="539CE3E2"/>
    <w:lvl w:ilvl="0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2E7A0B"/>
    <w:multiLevelType w:val="multilevel"/>
    <w:tmpl w:val="A95493EE"/>
    <w:lvl w:ilvl="0">
      <w:start w:val="1"/>
      <w:numFmt w:val="lowerLetter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65A82C9D"/>
    <w:multiLevelType w:val="multilevel"/>
    <w:tmpl w:val="5A42F0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072ED"/>
    <w:multiLevelType w:val="multilevel"/>
    <w:tmpl w:val="738414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F03374"/>
    <w:multiLevelType w:val="multilevel"/>
    <w:tmpl w:val="32B256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0"/>
  </w:num>
  <w:num w:numId="12">
    <w:abstractNumId w:val="5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1"/>
    <w:rsid w:val="00022295"/>
    <w:rsid w:val="00042EB3"/>
    <w:rsid w:val="000508C1"/>
    <w:rsid w:val="000C7B42"/>
    <w:rsid w:val="0011376C"/>
    <w:rsid w:val="0013734E"/>
    <w:rsid w:val="002A7DD7"/>
    <w:rsid w:val="002B77C1"/>
    <w:rsid w:val="003132F0"/>
    <w:rsid w:val="00402907"/>
    <w:rsid w:val="00441750"/>
    <w:rsid w:val="0049685E"/>
    <w:rsid w:val="00520754"/>
    <w:rsid w:val="00570AEB"/>
    <w:rsid w:val="005F0FE3"/>
    <w:rsid w:val="00632BE5"/>
    <w:rsid w:val="00645D8C"/>
    <w:rsid w:val="00664BDD"/>
    <w:rsid w:val="00690A58"/>
    <w:rsid w:val="006F45FF"/>
    <w:rsid w:val="00701FF0"/>
    <w:rsid w:val="00793245"/>
    <w:rsid w:val="007D7C45"/>
    <w:rsid w:val="007D7C98"/>
    <w:rsid w:val="007E73D8"/>
    <w:rsid w:val="00850D68"/>
    <w:rsid w:val="0087112E"/>
    <w:rsid w:val="008E5304"/>
    <w:rsid w:val="00947622"/>
    <w:rsid w:val="00A72332"/>
    <w:rsid w:val="00B064DD"/>
    <w:rsid w:val="00B2664D"/>
    <w:rsid w:val="00B44071"/>
    <w:rsid w:val="00B50EB6"/>
    <w:rsid w:val="00B610FF"/>
    <w:rsid w:val="00C26D8B"/>
    <w:rsid w:val="00C951F4"/>
    <w:rsid w:val="00D207D7"/>
    <w:rsid w:val="00E37743"/>
    <w:rsid w:val="00E5788F"/>
    <w:rsid w:val="00E94D0A"/>
    <w:rsid w:val="00F16B1B"/>
    <w:rsid w:val="00F63E00"/>
    <w:rsid w:val="00F8211E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F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37743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08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37743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08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1%82%D1%80%D0%B0%D1%82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user</cp:lastModifiedBy>
  <cp:revision>5</cp:revision>
  <dcterms:created xsi:type="dcterms:W3CDTF">2024-12-08T08:56:00Z</dcterms:created>
  <dcterms:modified xsi:type="dcterms:W3CDTF">2024-12-20T11:50:00Z</dcterms:modified>
</cp:coreProperties>
</file>